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C0" w:rsidRPr="00AE69C0" w:rsidRDefault="00AE69C0" w:rsidP="00AE69C0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  <w:lang w:val="x-none" w:eastAsia="x-none"/>
        </w:rPr>
      </w:pPr>
      <w:r w:rsidRPr="00AE69C0">
        <w:rPr>
          <w:rFonts w:ascii="TH SarabunPSK" w:eastAsia="Cordia New" w:hAnsi="TH SarabunPSK" w:cs="TH SarabunPSK"/>
          <w:b/>
          <w:bCs/>
          <w:sz w:val="28"/>
          <w:cs/>
          <w:lang w:val="x-none" w:eastAsia="x-none"/>
        </w:rPr>
        <w:t>สาขาวิชาศิลปการละคร</w:t>
      </w:r>
    </w:p>
    <w:p w:rsidR="00AE69C0" w:rsidRPr="00AE69C0" w:rsidRDefault="00AE69C0" w:rsidP="00AE69C0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  <w:lang w:val="x-none" w:eastAsia="x-none"/>
        </w:rPr>
      </w:pPr>
      <w:r w:rsidRPr="00AE69C0">
        <w:rPr>
          <w:rFonts w:ascii="TH SarabunPSK" w:eastAsia="Cordia New" w:hAnsi="TH SarabunPSK" w:cs="TH SarabunPSK"/>
          <w:b/>
          <w:bCs/>
          <w:sz w:val="28"/>
          <w:cs/>
          <w:lang w:val="x-none" w:eastAsia="x-none"/>
        </w:rPr>
        <w:t>(หลักสูตรปรับปรุง</w:t>
      </w:r>
      <w:r w:rsidRPr="00AE69C0">
        <w:rPr>
          <w:rFonts w:ascii="TH SarabunPSK" w:eastAsia="Cordia New" w:hAnsi="TH SarabunPSK" w:cs="TH SarabunPSK"/>
          <w:b/>
          <w:bCs/>
          <w:sz w:val="28"/>
          <w:lang w:val="x-none" w:eastAsia="x-none"/>
        </w:rPr>
        <w:t xml:space="preserve"> </w:t>
      </w:r>
      <w:r w:rsidRPr="00AE69C0">
        <w:rPr>
          <w:rFonts w:ascii="TH SarabunPSK" w:eastAsia="Cordia New" w:hAnsi="TH SarabunPSK" w:cs="TH SarabunPSK"/>
          <w:b/>
          <w:bCs/>
          <w:sz w:val="28"/>
          <w:cs/>
          <w:lang w:val="x-none" w:eastAsia="x-none"/>
        </w:rPr>
        <w:t xml:space="preserve"> พ.ศ.  255</w:t>
      </w:r>
      <w:r w:rsidRPr="00AE69C0">
        <w:rPr>
          <w:rFonts w:ascii="TH SarabunPSK" w:eastAsia="Cordia New" w:hAnsi="TH SarabunPSK" w:cs="TH SarabunPSK" w:hint="cs"/>
          <w:b/>
          <w:bCs/>
          <w:sz w:val="28"/>
          <w:cs/>
          <w:lang w:val="x-none" w:eastAsia="x-none"/>
        </w:rPr>
        <w:t>7</w:t>
      </w:r>
      <w:r w:rsidRPr="00AE69C0">
        <w:rPr>
          <w:rFonts w:ascii="TH SarabunPSK" w:eastAsia="Cordia New" w:hAnsi="TH SarabunPSK" w:cs="TH SarabunPSK"/>
          <w:b/>
          <w:bCs/>
          <w:sz w:val="28"/>
          <w:cs/>
          <w:lang w:val="x-none" w:eastAsia="x-none"/>
        </w:rPr>
        <w:t>)</w:t>
      </w:r>
    </w:p>
    <w:p w:rsidR="00AE69C0" w:rsidRPr="00AE69C0" w:rsidRDefault="00AE69C0" w:rsidP="00AE69C0">
      <w:pPr>
        <w:spacing w:after="0" w:line="380" w:lineRule="exact"/>
        <w:rPr>
          <w:rFonts w:ascii="TH SarabunPSK" w:eastAsia="MS Mincho" w:hAnsi="TH SarabunPSK" w:cs="TH SarabunPSK"/>
          <w:b/>
          <w:bCs/>
          <w:sz w:val="10"/>
          <w:szCs w:val="10"/>
        </w:rPr>
      </w:pPr>
    </w:p>
    <w:p w:rsidR="00AE69C0" w:rsidRPr="00AE69C0" w:rsidRDefault="00AE69C0" w:rsidP="00AE69C0">
      <w:pPr>
        <w:spacing w:after="0" w:line="360" w:lineRule="exact"/>
        <w:ind w:firstLine="284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>จำนวนหน่วยกิตรวมวิชาเฉพาะสาขา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72  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  <w:r w:rsidRPr="00AE69C0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AE69C0" w:rsidRPr="00AE69C0" w:rsidRDefault="00AE69C0" w:rsidP="00AE69C0">
      <w:pPr>
        <w:spacing w:after="0" w:line="360" w:lineRule="exact"/>
        <w:ind w:firstLine="284"/>
        <w:rPr>
          <w:rFonts w:ascii="TH SarabunPSK" w:eastAsia="MS Mincho" w:hAnsi="TH SarabunPSK" w:cs="TH SarabunPSK"/>
          <w:sz w:val="16"/>
          <w:szCs w:val="16"/>
        </w:rPr>
      </w:pPr>
    </w:p>
    <w:p w:rsidR="00AE69C0" w:rsidRPr="00AE69C0" w:rsidRDefault="00AE69C0" w:rsidP="00AE69C0">
      <w:pPr>
        <w:tabs>
          <w:tab w:val="left" w:pos="709"/>
        </w:tabs>
        <w:spacing w:after="0" w:line="360" w:lineRule="exact"/>
        <w:ind w:firstLine="284"/>
        <w:rPr>
          <w:rFonts w:ascii="TH SarabunPSK" w:eastAsia="MS Mincho" w:hAnsi="TH SarabunPSK" w:cs="TH SarabunPSK"/>
          <w:b/>
          <w:bCs/>
          <w:sz w:val="28"/>
        </w:rPr>
      </w:pPr>
      <w:r w:rsidRPr="00AE69C0">
        <w:rPr>
          <w:rFonts w:ascii="TH SarabunPSK" w:eastAsia="MS Mincho" w:hAnsi="TH SarabunPSK" w:cs="TH SarabunPSK"/>
          <w:b/>
          <w:bCs/>
          <w:sz w:val="28"/>
        </w:rPr>
        <w:t>1</w:t>
      </w:r>
      <w:r w:rsidR="005209FE">
        <w:rPr>
          <w:rFonts w:ascii="TH SarabunPSK" w:eastAsia="MS Mincho" w:hAnsi="TH SarabunPSK" w:cs="TH SarabunPSK"/>
          <w:b/>
          <w:bCs/>
          <w:sz w:val="28"/>
        </w:rPr>
        <w:t xml:space="preserve">. 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โครงสร้างหลักสูตร  </w:t>
      </w:r>
    </w:p>
    <w:p w:rsidR="00AE69C0" w:rsidRPr="00AE69C0" w:rsidRDefault="00AE69C0" w:rsidP="00AE69C0">
      <w:pPr>
        <w:tabs>
          <w:tab w:val="left" w:pos="709"/>
        </w:tabs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ภาควิชาศิลปการละครเปิดสอนวิชาเฉพาะสาขาวิชาศิลปะการละคร  </w:t>
      </w:r>
      <w:r w:rsidRPr="00AE69C0">
        <w:rPr>
          <w:rFonts w:ascii="TH SarabunPSK" w:eastAsia="MS Mincho" w:hAnsi="TH SarabunPSK" w:cs="TH SarabunPSK"/>
          <w:b/>
          <w:bCs/>
          <w:i/>
          <w:iCs/>
          <w:sz w:val="28"/>
          <w:cs/>
        </w:rPr>
        <w:t>แบบวิชาเอกเดี่ยว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สำหรับนิสิตที่เลือกเรียนเป็นวิชาเอก และเปิดสอนเป็น </w:t>
      </w:r>
      <w:r w:rsidRPr="00AE69C0">
        <w:rPr>
          <w:rFonts w:ascii="TH SarabunPSK" w:eastAsia="MS Mincho" w:hAnsi="TH SarabunPSK" w:cs="TH SarabunPSK"/>
          <w:b/>
          <w:bCs/>
          <w:i/>
          <w:iCs/>
          <w:sz w:val="28"/>
          <w:cs/>
        </w:rPr>
        <w:t>วิชาโท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สำหรับนิสิตที่เรียนวิชาเอกสาขาอื่นทั้งในคณะและนอกคณะที่เลือกเรียนเป็นวิชาโท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>ดังนี้</w:t>
      </w:r>
    </w:p>
    <w:p w:rsidR="00AE69C0" w:rsidRPr="00AE69C0" w:rsidRDefault="00AE69C0" w:rsidP="00AE69C0">
      <w:pPr>
        <w:tabs>
          <w:tab w:val="left" w:pos="709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  <w:cs/>
        </w:rPr>
      </w:pP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proofErr w:type="gramStart"/>
      <w:r w:rsidR="005209FE">
        <w:rPr>
          <w:rFonts w:ascii="TH SarabunPSK" w:eastAsia="MS Mincho" w:hAnsi="TH SarabunPSK" w:cs="TH SarabunPSK"/>
          <w:b/>
          <w:bCs/>
          <w:sz w:val="28"/>
        </w:rPr>
        <w:t xml:space="preserve">1.1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โปรแกรมปกติ</w:t>
      </w:r>
      <w:proofErr w:type="gramEnd"/>
    </w:p>
    <w:p w:rsidR="00AE69C0" w:rsidRPr="00AE69C0" w:rsidRDefault="00AE69C0" w:rsidP="00AE69C0">
      <w:pPr>
        <w:tabs>
          <w:tab w:val="left" w:pos="709"/>
        </w:tabs>
        <w:spacing w:after="0" w:line="240" w:lineRule="auto"/>
        <w:ind w:left="568" w:firstLine="141"/>
        <w:rPr>
          <w:rFonts w:ascii="TH SarabunPSK" w:eastAsia="MS Mincho" w:hAnsi="TH SarabunPSK" w:cs="TH SarabunPSK"/>
          <w:b/>
          <w:bCs/>
          <w:sz w:val="28"/>
        </w:rPr>
      </w:pP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proofErr w:type="gramStart"/>
      <w:r w:rsidR="005209FE">
        <w:rPr>
          <w:rFonts w:ascii="TH SarabunPSK" w:eastAsia="MS Mincho" w:hAnsi="TH SarabunPSK" w:cs="TH SarabunPSK"/>
          <w:b/>
          <w:bCs/>
          <w:sz w:val="28"/>
        </w:rPr>
        <w:t xml:space="preserve">1.1.1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แบบวิชาเอกเดี่ยว</w:t>
      </w:r>
      <w:proofErr w:type="gramEnd"/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  <w:t xml:space="preserve">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72  </w:t>
      </w:r>
      <w:r w:rsidRPr="00AE69C0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หน่วยกิต </w:t>
      </w:r>
    </w:p>
    <w:p w:rsidR="00AE69C0" w:rsidRPr="00AE69C0" w:rsidRDefault="00AE69C0" w:rsidP="00AE69C0">
      <w:pPr>
        <w:tabs>
          <w:tab w:val="left" w:pos="2552"/>
          <w:tab w:val="left" w:pos="5812"/>
        </w:tabs>
        <w:spacing w:after="0" w:line="240" w:lineRule="auto"/>
        <w:ind w:left="284" w:firstLine="284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28 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  <w:r w:rsidRPr="00AE69C0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AE69C0" w:rsidRPr="00AE69C0" w:rsidRDefault="00AE69C0" w:rsidP="00AE69C0">
      <w:pPr>
        <w:spacing w:after="0" w:line="240" w:lineRule="auto"/>
        <w:ind w:left="284" w:firstLine="284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                วิชาบังคับไม่นับหน่วยกิต                         </w:t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S/U</w:t>
      </w:r>
    </w:p>
    <w:p w:rsidR="00AE69C0" w:rsidRPr="00AE69C0" w:rsidRDefault="00AE69C0" w:rsidP="00AE69C0">
      <w:pPr>
        <w:spacing w:after="0" w:line="240" w:lineRule="auto"/>
        <w:ind w:left="568" w:firstLine="284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  <w:t xml:space="preserve"> </w:t>
      </w:r>
      <w:r w:rsidR="00910A3C">
        <w:rPr>
          <w:rFonts w:ascii="TH SarabunPSK" w:eastAsia="MS Mincho" w:hAnsi="TH SarabunPSK" w:cs="TH SarabunPSK"/>
          <w:sz w:val="28"/>
        </w:rPr>
        <w:t xml:space="preserve">        </w:t>
      </w:r>
      <w:r w:rsidRPr="00AE69C0">
        <w:rPr>
          <w:rFonts w:ascii="TH SarabunPSK" w:eastAsia="MS Mincho" w:hAnsi="TH SarabunPSK" w:cs="TH SarabunPSK"/>
          <w:sz w:val="28"/>
          <w:cs/>
        </w:rPr>
        <w:t>นิสิตต้องลงทะเบียนเรียนรายวิชาต่อไปนี้ โดย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ไม่นับหน่วยกิต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ให้เป็นส่วนหนึ่งของหลักสูตร</w:t>
      </w:r>
    </w:p>
    <w:p w:rsidR="00AE69C0" w:rsidRPr="00AE69C0" w:rsidRDefault="00AE69C0" w:rsidP="00AE69C0">
      <w:pPr>
        <w:spacing w:after="0" w:line="240" w:lineRule="auto"/>
        <w:ind w:left="568" w:firstLine="284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โดยประเมินผลเป็น </w:t>
      </w:r>
      <w:r w:rsidRPr="00AE69C0">
        <w:rPr>
          <w:rFonts w:ascii="TH SarabunPSK" w:eastAsia="MS Mincho" w:hAnsi="TH SarabunPSK" w:cs="TH SarabunPSK"/>
          <w:sz w:val="28"/>
        </w:rPr>
        <w:t>S/U</w:t>
      </w:r>
    </w:p>
    <w:p w:rsidR="00AE69C0" w:rsidRPr="00AE69C0" w:rsidRDefault="00AE69C0" w:rsidP="00AE69C0">
      <w:pPr>
        <w:tabs>
          <w:tab w:val="left" w:pos="2552"/>
          <w:tab w:val="left" w:pos="3686"/>
          <w:tab w:val="left" w:pos="6804"/>
        </w:tabs>
        <w:spacing w:after="0" w:line="240" w:lineRule="auto"/>
        <w:ind w:left="1876" w:firstLine="284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</w:t>
      </w:r>
      <w:r w:rsidRPr="00AE69C0">
        <w:rPr>
          <w:rFonts w:ascii="TH SarabunPSK" w:eastAsia="MS Mincho" w:hAnsi="TH SarabunPSK" w:cs="TH SarabunPSK"/>
          <w:sz w:val="28"/>
        </w:rPr>
        <w:t xml:space="preserve">2208296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การฝึกงานละคร 1</w:t>
      </w:r>
      <w:r w:rsidRPr="00AE69C0">
        <w:rPr>
          <w:rFonts w:ascii="TH SarabunPSK" w:eastAsia="MS Mincho" w:hAnsi="TH SarabunPSK" w:cs="TH SarabunPSK"/>
          <w:sz w:val="28"/>
        </w:rPr>
        <w:t xml:space="preserve">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1 (0-3-0</w:t>
      </w:r>
      <w:r w:rsidRPr="00AE69C0">
        <w:rPr>
          <w:rFonts w:ascii="TH SarabunPSK" w:eastAsia="MS Mincho" w:hAnsi="TH SarabunPSK" w:cs="TH SarabunPSK"/>
          <w:sz w:val="28"/>
          <w:cs/>
        </w:rPr>
        <w:t>)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</w:p>
    <w:p w:rsidR="00AE69C0" w:rsidRPr="00AE69C0" w:rsidRDefault="00AE69C0" w:rsidP="00AE69C0">
      <w:pPr>
        <w:spacing w:after="0" w:line="240" w:lineRule="auto"/>
        <w:ind w:left="1592" w:firstLine="568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</w:t>
      </w:r>
      <w:r w:rsidRPr="00AE69C0">
        <w:rPr>
          <w:rFonts w:ascii="TH SarabunPSK" w:eastAsia="MS Mincho" w:hAnsi="TH SarabunPSK" w:cs="TH SarabunPSK"/>
          <w:sz w:val="28"/>
        </w:rPr>
        <w:t>Theatre Practicum I</w:t>
      </w:r>
    </w:p>
    <w:p w:rsidR="00AE69C0" w:rsidRPr="00AE69C0" w:rsidRDefault="00AE69C0" w:rsidP="00AE69C0">
      <w:pPr>
        <w:tabs>
          <w:tab w:val="left" w:pos="2552"/>
          <w:tab w:val="left" w:pos="3686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2208297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การฝึกงานละคร</w:t>
      </w:r>
      <w:r w:rsidRPr="00AE69C0">
        <w:rPr>
          <w:rFonts w:ascii="TH SarabunPSK" w:eastAsia="MS Mincho" w:hAnsi="TH SarabunPSK" w:cs="TH SarabunPSK"/>
          <w:sz w:val="28"/>
        </w:rPr>
        <w:t xml:space="preserve"> 2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1 (0-3-0)</w:t>
      </w:r>
    </w:p>
    <w:p w:rsidR="00AE69C0" w:rsidRPr="00AE69C0" w:rsidRDefault="00AE69C0" w:rsidP="00AE69C0">
      <w:pPr>
        <w:tabs>
          <w:tab w:val="left" w:pos="3686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Theatre Practicum II</w:t>
      </w:r>
    </w:p>
    <w:p w:rsidR="00AE69C0" w:rsidRPr="00AE69C0" w:rsidRDefault="00AE69C0" w:rsidP="00AE69C0">
      <w:pPr>
        <w:tabs>
          <w:tab w:val="left" w:pos="3686"/>
        </w:tabs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AE69C0" w:rsidRPr="00AE69C0" w:rsidRDefault="00AE69C0" w:rsidP="00AE69C0">
      <w:pPr>
        <w:tabs>
          <w:tab w:val="left" w:pos="2552"/>
          <w:tab w:val="left" w:pos="3686"/>
          <w:tab w:val="left" w:pos="5812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  <w:t>วิชาเลือก</w:t>
      </w:r>
      <w:r w:rsidRPr="00AE69C0">
        <w:rPr>
          <w:rFonts w:ascii="TH SarabunPSK" w:eastAsia="MS Mincho" w:hAnsi="TH SarabunPSK" w:cs="TH SarabunPSK"/>
          <w:sz w:val="28"/>
        </w:rPr>
        <w:tab/>
        <w:t xml:space="preserve">     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4</w:t>
      </w:r>
      <w:r w:rsidRPr="00AE69C0">
        <w:rPr>
          <w:rFonts w:ascii="TH SarabunPSK" w:eastAsia="MS Mincho" w:hAnsi="TH SarabunPSK" w:cs="TH SarabunPSK"/>
          <w:sz w:val="28"/>
          <w:cs/>
        </w:rPr>
        <w:t>4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  <w:r w:rsidRPr="00AE69C0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                           </w:t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>วิชาเลือกในสาขา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</w:t>
      </w:r>
      <w:r w:rsidRPr="00AE69C0">
        <w:rPr>
          <w:rFonts w:ascii="TH SarabunPSK" w:eastAsia="MS Mincho" w:hAnsi="TH SarabunPSK" w:cs="TH SarabunPSK"/>
          <w:sz w:val="28"/>
        </w:rPr>
        <w:tab/>
        <w:t xml:space="preserve"> 23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  <w:t xml:space="preserve">     </w:t>
      </w:r>
      <w:r w:rsidRPr="00AE69C0">
        <w:rPr>
          <w:rFonts w:ascii="TH SarabunPSK" w:eastAsia="MS Mincho" w:hAnsi="TH SarabunPSK" w:cs="TH SarabunPSK"/>
          <w:sz w:val="28"/>
        </w:rPr>
        <w:tab/>
        <w:t xml:space="preserve">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>วิชาเลือกนอกสาขา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</w:rPr>
        <w:tab/>
        <w:t>2</w:t>
      </w:r>
      <w:r w:rsidRPr="00AE69C0">
        <w:rPr>
          <w:rFonts w:ascii="TH SarabunPSK" w:eastAsia="MS Mincho" w:hAnsi="TH SarabunPSK" w:cs="TH SarabunPSK"/>
          <w:sz w:val="28"/>
          <w:cs/>
        </w:rPr>
        <w:t>1</w:t>
      </w:r>
      <w:r w:rsidRPr="00AE69C0">
        <w:rPr>
          <w:rFonts w:ascii="TH SarabunPSK" w:eastAsia="MS Mincho" w:hAnsi="TH SarabunPSK" w:cs="TH SarabunPSK"/>
          <w:sz w:val="28"/>
        </w:rPr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AE69C0" w:rsidRPr="00AE69C0" w:rsidRDefault="00AE69C0" w:rsidP="00AE69C0">
      <w:pPr>
        <w:tabs>
          <w:tab w:val="left" w:pos="1200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  <w:cs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</w:t>
      </w:r>
      <w:r w:rsidRPr="00AE69C0">
        <w:rPr>
          <w:rFonts w:ascii="TH SarabunPSK" w:eastAsia="MS Mincho" w:hAnsi="TH SarabunPSK" w:cs="TH SarabunPSK"/>
          <w:b/>
          <w:bCs/>
          <w:sz w:val="28"/>
        </w:rPr>
        <w:t xml:space="preserve">    </w:t>
      </w:r>
      <w:proofErr w:type="gramStart"/>
      <w:r w:rsidRPr="00AE69C0">
        <w:rPr>
          <w:rFonts w:ascii="TH SarabunPSK" w:eastAsia="MS Mincho" w:hAnsi="TH SarabunPSK" w:cs="TH SarabunPSK"/>
          <w:b/>
          <w:bCs/>
          <w:sz w:val="28"/>
        </w:rPr>
        <w:t xml:space="preserve">1.1.2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วิชาโท</w:t>
      </w:r>
      <w:proofErr w:type="gramEnd"/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สำหรับนิสิตที่เรียนวิชาเอกสาขาอื่นทั้งในคณะและนอกคณะ  21   หน่วยกิต</w:t>
      </w:r>
    </w:p>
    <w:p w:rsidR="00AE69C0" w:rsidRPr="00AE69C0" w:rsidRDefault="00AE69C0" w:rsidP="00AE69C0">
      <w:pPr>
        <w:tabs>
          <w:tab w:val="left" w:pos="2552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   วิชาบังคับ</w:t>
      </w:r>
      <w:r w:rsidRPr="00AE69C0">
        <w:rPr>
          <w:rFonts w:ascii="TH SarabunPSK" w:eastAsia="MS Mincho" w:hAnsi="TH SarabunPSK" w:cs="TH SarabunPSK"/>
          <w:sz w:val="28"/>
        </w:rPr>
        <w:t xml:space="preserve">                                           4  </w:t>
      </w:r>
      <w:r w:rsidRPr="00AE69C0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AE69C0" w:rsidRPr="00AE69C0" w:rsidRDefault="00AE69C0" w:rsidP="00AE69C0">
      <w:pPr>
        <w:tabs>
          <w:tab w:val="left" w:pos="2552"/>
        </w:tabs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             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>วิชาบังคับเลือก                                     6  หน่วยกิต</w:t>
      </w:r>
    </w:p>
    <w:p w:rsidR="00AE69C0" w:rsidRPr="00AE69C0" w:rsidRDefault="00AE69C0" w:rsidP="00AE69C0">
      <w:pPr>
        <w:tabs>
          <w:tab w:val="left" w:pos="720"/>
          <w:tab w:val="left" w:pos="1440"/>
          <w:tab w:val="left" w:pos="2160"/>
          <w:tab w:val="left" w:pos="2552"/>
          <w:tab w:val="left" w:pos="3600"/>
          <w:tab w:val="left" w:pos="4320"/>
          <w:tab w:val="left" w:pos="5040"/>
          <w:tab w:val="left" w:pos="5760"/>
          <w:tab w:val="left" w:pos="63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</w:t>
      </w:r>
      <w:r w:rsidRPr="00AE69C0">
        <w:rPr>
          <w:rFonts w:ascii="TH SarabunPSK" w:eastAsia="MS Mincho" w:hAnsi="TH SarabunPSK" w:cs="TH SarabunPSK"/>
          <w:sz w:val="28"/>
        </w:rPr>
        <w:t xml:space="preserve">       </w:t>
      </w:r>
      <w:r w:rsidRPr="00AE69C0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วิชาเลือก          </w:t>
      </w:r>
      <w:r w:rsidRPr="00AE69C0">
        <w:rPr>
          <w:rFonts w:ascii="TH SarabunPSK" w:eastAsia="MS Mincho" w:hAnsi="TH SarabunPSK" w:cs="TH SarabunPSK"/>
          <w:sz w:val="28"/>
        </w:rPr>
        <w:t xml:space="preserve">                  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     </w:t>
      </w:r>
      <w:r w:rsidRPr="00AE69C0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11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>หน่วยกิต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AE69C0" w:rsidRPr="00AE69C0" w:rsidRDefault="00AE69C0" w:rsidP="005209FE">
      <w:pPr>
        <w:spacing w:after="0" w:line="240" w:lineRule="auto"/>
        <w:ind w:firstLine="720"/>
        <w:rPr>
          <w:rFonts w:ascii="TH SarabunPSK" w:eastAsia="MS Mincho" w:hAnsi="TH SarabunPSK" w:cs="TH SarabunPSK"/>
          <w:b/>
          <w:bCs/>
          <w:sz w:val="28"/>
        </w:rPr>
      </w:pPr>
      <w:r w:rsidRPr="00AE69C0">
        <w:rPr>
          <w:rFonts w:ascii="TH SarabunPSK" w:eastAsia="MS Mincho" w:hAnsi="TH SarabunPSK" w:cs="TH SarabunPSK"/>
          <w:b/>
          <w:bCs/>
          <w:sz w:val="28"/>
        </w:rPr>
        <w:t xml:space="preserve">1.2 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โปรแกรมเกียรตินิยม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ผู้ที่เข้าศึกษาโปรแกรมเกียรตินิยมจะต้องผ่านการเรียนในชั้นปีที่ 1 ด้วยแต้มเฉลี่ยสะสมไม่ต่ำกว่า  3.75  และเรียนรายวิชาในหลักสูตรมาแล้วไม่น้อยกว่า  36  หน่วยกิต  กรณีได้แต้มเฉลี่ยสะสมต่ำกว่า   3.75  แต่สูงกว่าเกณฑ์ของมหาวิทยาลัย คือ 3.50  ให้อยู่ในดุลยพินิจของคณะกรรมการบริหารคณะอักษรศาสตร์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นิสิตโปรแกรมเกียรตินิยมต้องสอบได้แต้มเฉลี่ยสะสมไม่ต่ำกว่า 3.60  หากไม่สามารถสอบได้แต้มเฉลี่ยสะสม </w:t>
      </w:r>
      <w:r w:rsidRPr="00AE69C0">
        <w:rPr>
          <w:rFonts w:ascii="TH SarabunPSK" w:eastAsia="MS Mincho" w:hAnsi="TH SarabunPSK" w:cs="TH SarabunPSK" w:hint="cs"/>
          <w:sz w:val="28"/>
          <w:cs/>
        </w:rPr>
        <w:t xml:space="preserve">  </w:t>
      </w:r>
      <w:r w:rsidRPr="00AE69C0">
        <w:rPr>
          <w:rFonts w:ascii="TH SarabunPSK" w:eastAsia="MS Mincho" w:hAnsi="TH SarabunPSK" w:cs="TH SarabunPSK"/>
          <w:sz w:val="28"/>
          <w:cs/>
        </w:rPr>
        <w:t>3.60  ติดต่อกัน  2  ภาคการศึกษา  ต้องย้ายไปเรียนโปรแกรมปกติโดย  สามารถนับหน่วยกิตรายวิชาเอกัตศึกษา/ รายวิชาระดับบัณฑิตศึกษาในโปรแกรมเกียรตินิยม  เป็นหน่วยกิตของโปรแกรมปกติได้</w:t>
      </w:r>
    </w:p>
    <w:p w:rsidR="005209FE" w:rsidRPr="00AE69C0" w:rsidRDefault="005209FE" w:rsidP="00AE69C0">
      <w:pPr>
        <w:spacing w:after="0" w:line="240" w:lineRule="auto"/>
        <w:rPr>
          <w:rFonts w:ascii="TH SarabunPSK" w:eastAsia="MS Mincho" w:hAnsi="TH SarabunPSK" w:cs="TH SarabunPSK"/>
          <w:b/>
          <w:bCs/>
          <w:sz w:val="16"/>
          <w:szCs w:val="16"/>
        </w:rPr>
      </w:pP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="005209FE">
        <w:rPr>
          <w:rFonts w:ascii="TH SarabunPSK" w:eastAsia="MS Mincho" w:hAnsi="TH SarabunPSK" w:cs="TH SarabunPSK"/>
          <w:b/>
          <w:bCs/>
          <w:sz w:val="28"/>
          <w:cs/>
        </w:rPr>
        <w:t xml:space="preserve">           </w:t>
      </w:r>
      <w:proofErr w:type="gramStart"/>
      <w:r w:rsidRPr="00AE69C0">
        <w:rPr>
          <w:rFonts w:ascii="TH SarabunPSK" w:eastAsia="MS Mincho" w:hAnsi="TH SarabunPSK" w:cs="TH SarabunPSK"/>
          <w:b/>
          <w:bCs/>
          <w:sz w:val="28"/>
        </w:rPr>
        <w:t xml:space="preserve">1.2.1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แบบวิชาเอกเดี่ยว</w:t>
      </w:r>
      <w:proofErr w:type="gramEnd"/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      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>72   หน่วยกิต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         </w:t>
      </w:r>
      <w:r w:rsidRPr="00AE69C0">
        <w:rPr>
          <w:rFonts w:ascii="TH SarabunPSK" w:eastAsia="MS Mincho" w:hAnsi="TH SarabunPSK" w:cs="TH SarabunPSK"/>
          <w:b/>
          <w:bCs/>
          <w:sz w:val="28"/>
        </w:rPr>
        <w:t xml:space="preserve"> </w:t>
      </w:r>
      <w:r w:rsidR="005209FE">
        <w:rPr>
          <w:rFonts w:ascii="TH SarabunPSK" w:eastAsia="MS Mincho" w:hAnsi="TH SarabunPSK" w:cs="TH SarabunPSK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1.2.1.1  วิชาบังคับ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</w:t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>28  หน่วยกิต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        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>วิชาบังคับไม่นับหน่วยกิต</w:t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S/U</w:t>
      </w:r>
    </w:p>
    <w:p w:rsidR="00AE69C0" w:rsidRPr="00AE69C0" w:rsidRDefault="00AE69C0" w:rsidP="00AE69C0">
      <w:pPr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>นิสิตต้องลงทะเบียนเรียนรายวิชาต่อไปนี้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 โดยไม่นับหน่วยกิต  </w:t>
      </w:r>
      <w:r w:rsidRPr="00AE69C0">
        <w:rPr>
          <w:rFonts w:ascii="TH SarabunPSK" w:eastAsia="MS Mincho" w:hAnsi="TH SarabunPSK" w:cs="TH SarabunPSK"/>
          <w:sz w:val="28"/>
          <w:cs/>
        </w:rPr>
        <w:t>ให้เป็นส่วนหนึ่งของหลักสูตร</w:t>
      </w:r>
      <w:r w:rsidRPr="00AE69C0">
        <w:rPr>
          <w:rFonts w:ascii="TH SarabunPSK" w:eastAsia="MS Mincho" w:hAnsi="TH SarabunPSK" w:cs="TH SarabunPSK" w:hint="cs"/>
          <w:sz w:val="28"/>
          <w:cs/>
        </w:rPr>
        <w:t xml:space="preserve">  </w:t>
      </w:r>
      <w:r w:rsidRPr="00AE69C0">
        <w:rPr>
          <w:rFonts w:ascii="TH SarabunPSK" w:eastAsia="MS Mincho" w:hAnsi="TH SarabunPSK" w:cs="TH SarabunPSK"/>
          <w:sz w:val="28"/>
          <w:cs/>
        </w:rPr>
        <w:t>โดยประเมินผล เป็น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</w:rPr>
        <w:t>S/U</w:t>
      </w:r>
    </w:p>
    <w:p w:rsidR="00AE69C0" w:rsidRPr="00AE69C0" w:rsidRDefault="00AE69C0" w:rsidP="00AE69C0">
      <w:pPr>
        <w:tabs>
          <w:tab w:val="left" w:pos="3402"/>
          <w:tab w:val="left" w:pos="6804"/>
        </w:tabs>
        <w:spacing w:after="0" w:line="240" w:lineRule="auto"/>
        <w:ind w:left="1876" w:firstLine="284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lastRenderedPageBreak/>
        <w:t xml:space="preserve">2208296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การฝึกงานละคร 1</w:t>
      </w:r>
      <w:r w:rsidRPr="00AE69C0">
        <w:rPr>
          <w:rFonts w:ascii="TH SarabunPSK" w:eastAsia="MS Mincho" w:hAnsi="TH SarabunPSK" w:cs="TH SarabunPSK"/>
          <w:sz w:val="28"/>
        </w:rPr>
        <w:t xml:space="preserve">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1 (0-3-0</w:t>
      </w:r>
      <w:r w:rsidRPr="00AE69C0">
        <w:rPr>
          <w:rFonts w:ascii="TH SarabunPSK" w:eastAsia="MS Mincho" w:hAnsi="TH SarabunPSK" w:cs="TH SarabunPSK"/>
          <w:sz w:val="28"/>
          <w:cs/>
        </w:rPr>
        <w:t>)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</w:p>
    <w:p w:rsidR="00AE69C0" w:rsidRPr="00AE69C0" w:rsidRDefault="00AE69C0" w:rsidP="00AE69C0">
      <w:pPr>
        <w:tabs>
          <w:tab w:val="left" w:pos="3402"/>
        </w:tabs>
        <w:spacing w:after="0" w:line="240" w:lineRule="auto"/>
        <w:ind w:left="1592" w:firstLine="568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Theatre Practicum I</w:t>
      </w:r>
    </w:p>
    <w:p w:rsidR="00AE69C0" w:rsidRPr="00AE69C0" w:rsidRDefault="00AE69C0" w:rsidP="00AE69C0">
      <w:pPr>
        <w:tabs>
          <w:tab w:val="left" w:pos="2127"/>
          <w:tab w:val="left" w:pos="3402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  <w:t>2208297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การฝึกงานละคร</w:t>
      </w:r>
      <w:r w:rsidRPr="00AE69C0">
        <w:rPr>
          <w:rFonts w:ascii="TH SarabunPSK" w:eastAsia="MS Mincho" w:hAnsi="TH SarabunPSK" w:cs="TH SarabunPSK"/>
          <w:sz w:val="28"/>
        </w:rPr>
        <w:t xml:space="preserve"> 2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1 (0-3-0)</w:t>
      </w:r>
    </w:p>
    <w:p w:rsidR="00AE69C0" w:rsidRPr="00AE69C0" w:rsidRDefault="00AE69C0" w:rsidP="00AE69C0">
      <w:pPr>
        <w:tabs>
          <w:tab w:val="left" w:pos="3402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Theatre Practicum II</w:t>
      </w:r>
    </w:p>
    <w:p w:rsidR="00AE69C0" w:rsidRPr="00AE69C0" w:rsidRDefault="00AE69C0" w:rsidP="00AE69C0">
      <w:pPr>
        <w:tabs>
          <w:tab w:val="left" w:pos="3402"/>
        </w:tabs>
        <w:spacing w:after="0" w:line="240" w:lineRule="auto"/>
        <w:rPr>
          <w:rFonts w:ascii="TH SarabunPSK" w:eastAsia="MS Mincho" w:hAnsi="TH SarabunPSK" w:cs="TH SarabunPSK"/>
          <w:strike/>
          <w:sz w:val="16"/>
          <w:szCs w:val="16"/>
        </w:rPr>
      </w:pPr>
    </w:p>
    <w:p w:rsidR="00AE69C0" w:rsidRPr="00AE69C0" w:rsidRDefault="00AE69C0" w:rsidP="00AE69C0">
      <w:pPr>
        <w:tabs>
          <w:tab w:val="left" w:pos="2127"/>
          <w:tab w:val="left" w:pos="6521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       </w:t>
      </w:r>
      <w:r w:rsidR="005209FE">
        <w:rPr>
          <w:rFonts w:ascii="TH SarabunPSK" w:eastAsia="MS Mincho" w:hAnsi="TH SarabunPSK" w:cs="TH SarabunPSK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>1.2.1.2  วิชาเลือก</w:t>
      </w:r>
      <w:r w:rsidRPr="00AE69C0">
        <w:rPr>
          <w:rFonts w:ascii="TH SarabunPSK" w:eastAsia="MS Mincho" w:hAnsi="TH SarabunPSK" w:cs="TH SarabunPSK"/>
          <w:sz w:val="28"/>
        </w:rPr>
        <w:t xml:space="preserve">                                                           </w:t>
      </w:r>
      <w:r w:rsidRPr="00AE69C0">
        <w:rPr>
          <w:rFonts w:ascii="TH SarabunPSK" w:eastAsia="MS Mincho" w:hAnsi="TH SarabunPSK" w:cs="TH SarabunPSK"/>
          <w:sz w:val="28"/>
        </w:rPr>
        <w:tab/>
        <w:t>4</w:t>
      </w:r>
      <w:r w:rsidRPr="00AE69C0">
        <w:rPr>
          <w:rFonts w:ascii="TH SarabunPSK" w:eastAsia="MS Mincho" w:hAnsi="TH SarabunPSK" w:cs="TH SarabunPSK"/>
          <w:sz w:val="28"/>
          <w:cs/>
        </w:rPr>
        <w:t>4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  <w:r w:rsidRPr="00AE69C0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                     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>วิชาเลือกในสาขา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 xml:space="preserve">   </w:t>
      </w:r>
      <w:r w:rsidRPr="00AE69C0">
        <w:rPr>
          <w:rFonts w:ascii="TH SarabunPSK" w:eastAsia="MS Mincho" w:hAnsi="TH SarabunPSK" w:cs="TH SarabunPSK"/>
          <w:sz w:val="28"/>
        </w:rPr>
        <w:tab/>
        <w:t xml:space="preserve"> 33  </w:t>
      </w:r>
      <w:r w:rsidRPr="00AE69C0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>ในหมวดนี้นิสิตต้องเรียนรายวิชาเอกัตศึกษาหรือรายวิชาระดับบัณฑิตศึกษา และปริญญา</w:t>
      </w:r>
    </w:p>
    <w:p w:rsidR="00AE69C0" w:rsidRPr="00AE69C0" w:rsidRDefault="00AE69C0" w:rsidP="00AE69C0">
      <w:pPr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>นิพนธ์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>รวม  20 หน่วยกิต คือ รายวิชาเอกัตศึกษา  12  หน่วยกิต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>และรายวิชาปริญญานิพนธ์   8  หน่วยกิต</w:t>
      </w:r>
    </w:p>
    <w:p w:rsidR="00AE69C0" w:rsidRPr="00AE69C0" w:rsidRDefault="00AE69C0" w:rsidP="00AE69C0">
      <w:pPr>
        <w:tabs>
          <w:tab w:val="left" w:pos="2127"/>
          <w:tab w:val="left" w:pos="2410"/>
          <w:tab w:val="left" w:pos="3119"/>
          <w:tab w:val="left" w:pos="6521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  <w:r w:rsidRPr="00AE69C0">
        <w:rPr>
          <w:rFonts w:ascii="TH SarabunPSK" w:eastAsia="MS Mincho" w:hAnsi="TH SarabunPSK" w:cs="TH SarabunPSK"/>
          <w:sz w:val="28"/>
        </w:rPr>
        <w:tab/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>วิชาเลือกนอกสาขา</w:t>
      </w:r>
      <w:r w:rsidRPr="00AE69C0">
        <w:rPr>
          <w:rFonts w:ascii="TH SarabunPSK" w:eastAsia="MS Mincho" w:hAnsi="TH SarabunPSK" w:cs="TH SarabunPSK"/>
          <w:sz w:val="28"/>
        </w:rPr>
        <w:t xml:space="preserve">            </w:t>
      </w:r>
      <w:r w:rsidRPr="00AE69C0">
        <w:rPr>
          <w:rFonts w:ascii="TH SarabunPSK" w:eastAsia="MS Mincho" w:hAnsi="TH SarabunPSK" w:cs="TH SarabunPSK" w:hint="cs"/>
          <w:sz w:val="28"/>
          <w:cs/>
        </w:rPr>
        <w:t xml:space="preserve">    </w:t>
      </w:r>
      <w:r w:rsidRPr="00AE69C0">
        <w:rPr>
          <w:rFonts w:ascii="TH SarabunPSK" w:eastAsia="MS Mincho" w:hAnsi="TH SarabunPSK" w:cs="TH SarabunPSK"/>
          <w:sz w:val="28"/>
        </w:rPr>
        <w:tab/>
        <w:t>1</w:t>
      </w:r>
      <w:r w:rsidRPr="00AE69C0">
        <w:rPr>
          <w:rFonts w:ascii="TH SarabunPSK" w:eastAsia="MS Mincho" w:hAnsi="TH SarabunPSK" w:cs="TH SarabunPSK"/>
          <w:sz w:val="28"/>
          <w:cs/>
        </w:rPr>
        <w:t>1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  <w:r w:rsidRPr="00AE69C0">
        <w:rPr>
          <w:rFonts w:ascii="TH SarabunPSK" w:eastAsia="MS Mincho" w:hAnsi="TH SarabunPSK" w:cs="TH SarabunPSK"/>
          <w:sz w:val="28"/>
          <w:cs/>
        </w:rPr>
        <w:t>หน่วยกิต</w:t>
      </w:r>
      <w:r w:rsidRPr="00AE69C0">
        <w:rPr>
          <w:rFonts w:ascii="TH SarabunPSK" w:eastAsia="MS Mincho" w:hAnsi="TH SarabunPSK" w:cs="TH SarabunPSK"/>
          <w:sz w:val="28"/>
        </w:rPr>
        <w:tab/>
      </w:r>
    </w:p>
    <w:p w:rsidR="00AE69C0" w:rsidRPr="00AE69C0" w:rsidRDefault="00AE69C0" w:rsidP="00AE69C0">
      <w:pPr>
        <w:tabs>
          <w:tab w:val="left" w:pos="2127"/>
          <w:tab w:val="left" w:pos="2410"/>
          <w:tab w:val="left" w:pos="3119"/>
          <w:tab w:val="left" w:pos="6521"/>
        </w:tabs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</w:t>
      </w:r>
    </w:p>
    <w:p w:rsidR="00AE69C0" w:rsidRPr="00AE69C0" w:rsidRDefault="005209FE" w:rsidP="00AE69C0">
      <w:pPr>
        <w:tabs>
          <w:tab w:val="left" w:pos="180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/>
          <w:b/>
          <w:bCs/>
          <w:sz w:val="28"/>
        </w:rPr>
        <w:tab/>
        <w:t>2</w:t>
      </w:r>
      <w:r w:rsidR="00AE69C0" w:rsidRPr="00AE69C0">
        <w:rPr>
          <w:rFonts w:ascii="TH SarabunPSK" w:eastAsia="MS Mincho" w:hAnsi="TH SarabunPSK" w:cs="TH SarabunPSK"/>
          <w:b/>
          <w:bCs/>
          <w:sz w:val="28"/>
        </w:rPr>
        <w:t>.</w:t>
      </w:r>
      <w:r w:rsidR="00AE69C0"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 รายวิชา </w:t>
      </w:r>
    </w:p>
    <w:p w:rsidR="00AE69C0" w:rsidRPr="00AE69C0" w:rsidRDefault="005209FE" w:rsidP="00AE69C0">
      <w:pPr>
        <w:spacing w:after="0" w:line="240" w:lineRule="auto"/>
        <w:ind w:left="284" w:firstLine="425"/>
        <w:rPr>
          <w:rFonts w:ascii="TH SarabunPSK" w:eastAsia="MS Mincho" w:hAnsi="TH SarabunPSK" w:cs="TH SarabunPSK"/>
          <w:b/>
          <w:bCs/>
          <w:sz w:val="28"/>
        </w:rPr>
      </w:pPr>
      <w:proofErr w:type="gramStart"/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AE69C0" w:rsidRPr="00AE69C0">
        <w:rPr>
          <w:rFonts w:ascii="TH SarabunPSK" w:eastAsia="MS Mincho" w:hAnsi="TH SarabunPSK" w:cs="TH SarabunPSK"/>
          <w:b/>
          <w:bCs/>
          <w:sz w:val="28"/>
        </w:rPr>
        <w:t>.1</w:t>
      </w:r>
      <w:r w:rsidR="00AE69C0"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 โปรแกรมปกติ</w:t>
      </w:r>
      <w:proofErr w:type="gramEnd"/>
    </w:p>
    <w:p w:rsidR="00AE69C0" w:rsidRPr="00AE69C0" w:rsidRDefault="005209FE" w:rsidP="00AE69C0">
      <w:pPr>
        <w:spacing w:after="0" w:line="240" w:lineRule="auto"/>
        <w:ind w:left="852" w:firstLine="284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AE69C0" w:rsidRPr="00AE69C0">
        <w:rPr>
          <w:rFonts w:ascii="TH SarabunPSK" w:eastAsia="MS Mincho" w:hAnsi="TH SarabunPSK" w:cs="TH SarabunPSK"/>
          <w:b/>
          <w:bCs/>
          <w:sz w:val="28"/>
          <w:cs/>
        </w:rPr>
        <w:t>.1.1 แบบวิชาเอกเดี่ยว</w:t>
      </w:r>
      <w:r w:rsidR="00AE69C0"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="00AE69C0"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="00AE69C0"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="00AE69C0"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="00AE69C0"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</w:p>
    <w:p w:rsidR="00AE69C0" w:rsidRPr="00AE69C0" w:rsidRDefault="00AE69C0" w:rsidP="00AE69C0">
      <w:pPr>
        <w:tabs>
          <w:tab w:val="left" w:pos="1701"/>
          <w:tab w:val="left" w:pos="6521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            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วิชาบังคับ      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>28  หน่วยกิต</w:t>
      </w:r>
    </w:p>
    <w:p w:rsidR="00AE69C0" w:rsidRPr="00AE69C0" w:rsidRDefault="00AE69C0" w:rsidP="00AE69C0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>2208111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หลักของการแสดง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 (1-</w:t>
      </w:r>
      <w:r w:rsidRPr="00AE69C0">
        <w:rPr>
          <w:rFonts w:ascii="TH SarabunPSK" w:eastAsia="MS Mincho" w:hAnsi="TH SarabunPSK" w:cs="TH SarabunPSK"/>
          <w:sz w:val="28"/>
          <w:cs/>
        </w:rPr>
        <w:t>2</w:t>
      </w:r>
      <w:r w:rsidRPr="00AE69C0">
        <w:rPr>
          <w:rFonts w:ascii="TH SarabunPSK" w:eastAsia="MS Mincho" w:hAnsi="TH SarabunPSK" w:cs="TH SarabunPSK"/>
          <w:sz w:val="28"/>
        </w:rPr>
        <w:t>-</w:t>
      </w:r>
      <w:r w:rsidRPr="00AE69C0">
        <w:rPr>
          <w:rFonts w:ascii="TH SarabunPSK" w:eastAsia="MS Mincho" w:hAnsi="TH SarabunPSK" w:cs="TH SarabunPSK"/>
          <w:sz w:val="28"/>
          <w:cs/>
        </w:rPr>
        <w:t>3</w:t>
      </w:r>
      <w:r w:rsidRPr="00AE69C0">
        <w:rPr>
          <w:rFonts w:ascii="TH SarabunPSK" w:eastAsia="MS Mincho" w:hAnsi="TH SarabunPSK" w:cs="TH SarabunPSK"/>
          <w:sz w:val="28"/>
        </w:rPr>
        <w:t xml:space="preserve"> )</w:t>
      </w:r>
    </w:p>
    <w:p w:rsidR="00AE69C0" w:rsidRPr="00AE69C0" w:rsidRDefault="00AE69C0" w:rsidP="00AE69C0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Principal of Acting</w:t>
      </w:r>
    </w:p>
    <w:p w:rsidR="00AE69C0" w:rsidRPr="00AE69C0" w:rsidRDefault="00AE69C0" w:rsidP="00AE69C0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2208202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การวิเคราะห์บทละคร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3 (3-0-6)</w:t>
      </w:r>
    </w:p>
    <w:p w:rsidR="00AE69C0" w:rsidRPr="00AE69C0" w:rsidRDefault="00AE69C0" w:rsidP="00AE69C0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Play Analysis</w:t>
      </w:r>
    </w:p>
    <w:p w:rsidR="00AE69C0" w:rsidRPr="00AE69C0" w:rsidRDefault="00AE69C0" w:rsidP="00AE69C0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2208212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การแสดง</w:t>
      </w:r>
      <w:r w:rsidRPr="00AE69C0">
        <w:rPr>
          <w:rFonts w:ascii="TH SarabunPSK" w:eastAsia="MS Mincho" w:hAnsi="TH SarabunPSK" w:cs="TH SarabunPSK"/>
          <w:sz w:val="28"/>
        </w:rPr>
        <w:t xml:space="preserve"> 1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3 </w:t>
      </w:r>
      <w:r w:rsidRPr="00AE69C0">
        <w:rPr>
          <w:rFonts w:ascii="TH SarabunPSK" w:eastAsia="MS Mincho" w:hAnsi="TH SarabunPSK" w:cs="TH SarabunPSK"/>
          <w:sz w:val="28"/>
        </w:rPr>
        <w:t>(2-2-5</w:t>
      </w:r>
      <w:r w:rsidRPr="00AE69C0">
        <w:rPr>
          <w:rFonts w:ascii="TH SarabunPSK" w:eastAsia="MS Mincho" w:hAnsi="TH SarabunPSK" w:cs="TH SarabunPSK"/>
          <w:sz w:val="28"/>
          <w:cs/>
        </w:rPr>
        <w:t>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Acting I</w:t>
      </w:r>
    </w:p>
    <w:p w:rsidR="00AE69C0" w:rsidRPr="00AE69C0" w:rsidRDefault="00AE69C0" w:rsidP="00AE69C0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2208214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การกำกับการแสดง</w:t>
      </w:r>
      <w:r w:rsidRPr="00AE69C0">
        <w:rPr>
          <w:rFonts w:ascii="TH SarabunPSK" w:eastAsia="MS Mincho" w:hAnsi="TH SarabunPSK" w:cs="TH SarabunPSK"/>
          <w:sz w:val="28"/>
        </w:rPr>
        <w:t xml:space="preserve"> 1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(2-2-5)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Directing I</w:t>
      </w:r>
    </w:p>
    <w:p w:rsidR="00AE69C0" w:rsidRPr="00AE69C0" w:rsidRDefault="00AE69C0" w:rsidP="00AE69C0">
      <w:pPr>
        <w:tabs>
          <w:tab w:val="left" w:pos="2835"/>
          <w:tab w:val="left" w:pos="6521"/>
        </w:tabs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2208243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ภาพและเสียงในละครเวที</w:t>
      </w:r>
      <w:r w:rsidRPr="00AE69C0">
        <w:rPr>
          <w:rFonts w:ascii="TH SarabunPSK" w:eastAsia="MS Mincho" w:hAnsi="TH SarabunPSK" w:cs="TH SarabunPSK"/>
          <w:sz w:val="28"/>
        </w:rPr>
        <w:t xml:space="preserve">                            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 xml:space="preserve">3 (2-2-5)                 </w:t>
      </w:r>
    </w:p>
    <w:p w:rsidR="00AE69C0" w:rsidRPr="00AE69C0" w:rsidRDefault="00AE69C0" w:rsidP="00AE69C0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Sight and Sound in Theatre                                            </w:t>
      </w:r>
    </w:p>
    <w:p w:rsidR="00AE69C0" w:rsidRPr="00AE69C0" w:rsidRDefault="00AE69C0" w:rsidP="00AE69C0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2208246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งานด้านฉากและเวที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3 (2-2-5)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Stagecraft</w:t>
      </w:r>
    </w:p>
    <w:p w:rsidR="00AE69C0" w:rsidRPr="00AE69C0" w:rsidRDefault="00AE69C0" w:rsidP="00AE69C0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>2208247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การจัดแสดงและจัดการละครเวที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2 (1-2-3)</w:t>
      </w:r>
    </w:p>
    <w:p w:rsidR="00AE69C0" w:rsidRPr="00AE69C0" w:rsidRDefault="00AE69C0" w:rsidP="00AE69C0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Theatre Production and Management</w:t>
      </w:r>
    </w:p>
    <w:p w:rsidR="00AE69C0" w:rsidRPr="00AE69C0" w:rsidRDefault="00AE69C0" w:rsidP="00AE69C0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2208305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ประวัติการละคร</w:t>
      </w:r>
      <w:r w:rsidRPr="00AE69C0">
        <w:rPr>
          <w:rFonts w:ascii="TH SarabunPSK" w:eastAsia="MS Mincho" w:hAnsi="TH SarabunPSK" w:cs="TH SarabunPSK"/>
          <w:sz w:val="28"/>
        </w:rPr>
        <w:t xml:space="preserve"> 1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3 (3-0-6)</w:t>
      </w:r>
    </w:p>
    <w:p w:rsidR="00AE69C0" w:rsidRPr="00AE69C0" w:rsidRDefault="00AE69C0" w:rsidP="00AE69C0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History of Theatre I    </w:t>
      </w:r>
    </w:p>
    <w:p w:rsidR="00AE69C0" w:rsidRPr="00AE69C0" w:rsidRDefault="00AE69C0" w:rsidP="00AE69C0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2208306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ประวัติการละคร</w:t>
      </w:r>
      <w:r w:rsidRPr="00AE69C0">
        <w:rPr>
          <w:rFonts w:ascii="TH SarabunPSK" w:eastAsia="MS Mincho" w:hAnsi="TH SarabunPSK" w:cs="TH SarabunPSK"/>
          <w:sz w:val="28"/>
        </w:rPr>
        <w:t xml:space="preserve"> 2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3 (3-0-6)</w:t>
      </w:r>
    </w:p>
    <w:p w:rsidR="005209FE" w:rsidRPr="00AE69C0" w:rsidRDefault="00AE69C0" w:rsidP="008C3F6C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History of Theatre II</w:t>
      </w:r>
    </w:p>
    <w:p w:rsidR="00AE69C0" w:rsidRPr="00AE69C0" w:rsidRDefault="00AE69C0" w:rsidP="00AE69C0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>2208348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การกำกับเวที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>2 (1-3-2)</w:t>
      </w:r>
    </w:p>
    <w:p w:rsidR="00AE69C0" w:rsidRPr="00AE69C0" w:rsidRDefault="00AE69C0" w:rsidP="00AE69C0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Stage Management</w:t>
      </w:r>
    </w:p>
    <w:p w:rsidR="00AE69C0" w:rsidRPr="00AE69C0" w:rsidRDefault="00AE69C0" w:rsidP="00AE69C0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2208397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ปฏิบัติงานละคร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1 (0-3-0)</w:t>
      </w:r>
    </w:p>
    <w:p w:rsidR="00AE69C0" w:rsidRPr="00AE69C0" w:rsidRDefault="00AE69C0" w:rsidP="008C3F6C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Theatre Workshop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วิชาบังคับไม่นับหน่วยกิต</w:t>
      </w:r>
      <w:r w:rsidRPr="00AE69C0">
        <w:rPr>
          <w:rFonts w:ascii="TH SarabunPSK" w:eastAsia="MS Mincho" w:hAnsi="TH SarabunPSK" w:cs="TH SarabunPSK"/>
          <w:b/>
          <w:bCs/>
          <w:sz w:val="28"/>
        </w:rPr>
        <w:t xml:space="preserve">                                     S/U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นิสิตต้องลงทะเบียนเรียนรายวิชาต่อไปนี้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โดยไม่นับหน่วยกิต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ให้เป็นส่วนหนึ่งของหลักสูตร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โดยประเมินผลเป็น</w:t>
      </w:r>
      <w:r w:rsidRPr="00AE69C0">
        <w:rPr>
          <w:rFonts w:ascii="TH SarabunPSK" w:eastAsia="MS Mincho" w:hAnsi="TH SarabunPSK" w:cs="TH SarabunPSK"/>
          <w:sz w:val="28"/>
        </w:rPr>
        <w:t xml:space="preserve"> S/U</w:t>
      </w:r>
    </w:p>
    <w:p w:rsidR="00AE69C0" w:rsidRPr="00AE69C0" w:rsidRDefault="00AE69C0" w:rsidP="00AE69C0">
      <w:pPr>
        <w:tabs>
          <w:tab w:val="left" w:pos="2835"/>
          <w:tab w:val="left" w:pos="6521"/>
        </w:tabs>
        <w:spacing w:after="0" w:line="240" w:lineRule="auto"/>
        <w:ind w:left="1876" w:hanging="458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lastRenderedPageBreak/>
        <w:t xml:space="preserve">2208296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การฝึกงานละคร 1</w:t>
      </w:r>
      <w:r w:rsidRPr="00AE69C0">
        <w:rPr>
          <w:rFonts w:ascii="TH SarabunPSK" w:eastAsia="MS Mincho" w:hAnsi="TH SarabunPSK" w:cs="TH SarabunPSK"/>
          <w:sz w:val="28"/>
        </w:rPr>
        <w:t xml:space="preserve">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1 (0-3-0</w:t>
      </w:r>
      <w:r w:rsidRPr="00AE69C0">
        <w:rPr>
          <w:rFonts w:ascii="TH SarabunPSK" w:eastAsia="MS Mincho" w:hAnsi="TH SarabunPSK" w:cs="TH SarabunPSK"/>
          <w:sz w:val="28"/>
          <w:cs/>
        </w:rPr>
        <w:t>)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</w:p>
    <w:p w:rsidR="00AE69C0" w:rsidRPr="00AE69C0" w:rsidRDefault="00AE69C0" w:rsidP="00AE69C0">
      <w:pPr>
        <w:tabs>
          <w:tab w:val="left" w:pos="2835"/>
        </w:tabs>
        <w:spacing w:after="0" w:line="240" w:lineRule="auto"/>
        <w:ind w:left="1592" w:firstLine="568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</w:t>
      </w:r>
      <w:r w:rsidRPr="00AE69C0">
        <w:rPr>
          <w:rFonts w:ascii="TH SarabunPSK" w:eastAsia="MS Mincho" w:hAnsi="TH SarabunPSK" w:cs="TH SarabunPSK"/>
          <w:sz w:val="28"/>
        </w:rPr>
        <w:tab/>
        <w:t>Theatre Practicum I</w:t>
      </w:r>
    </w:p>
    <w:p w:rsidR="00AE69C0" w:rsidRPr="00AE69C0" w:rsidRDefault="00AE69C0" w:rsidP="00AE69C0">
      <w:pPr>
        <w:tabs>
          <w:tab w:val="left" w:pos="1418"/>
          <w:tab w:val="left" w:pos="2835"/>
          <w:tab w:val="left" w:pos="6521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  <w:t>2208297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การฝึกงานละคร</w:t>
      </w:r>
      <w:r w:rsidRPr="00AE69C0">
        <w:rPr>
          <w:rFonts w:ascii="TH SarabunPSK" w:eastAsia="MS Mincho" w:hAnsi="TH SarabunPSK" w:cs="TH SarabunPSK"/>
          <w:sz w:val="28"/>
        </w:rPr>
        <w:t xml:space="preserve"> 2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1 (0-3-0)</w:t>
      </w:r>
    </w:p>
    <w:p w:rsidR="00AE69C0" w:rsidRPr="00AE69C0" w:rsidRDefault="00AE69C0" w:rsidP="00AE69C0">
      <w:pPr>
        <w:tabs>
          <w:tab w:val="left" w:pos="283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Theatre Practicum II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วิชาเลือกในสาขา</w:t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  <w:t xml:space="preserve">23 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AE69C0" w:rsidRPr="00AE69C0" w:rsidRDefault="00AE69C0" w:rsidP="00AE69C0">
      <w:pPr>
        <w:tabs>
          <w:tab w:val="left" w:pos="1418"/>
          <w:tab w:val="left" w:pos="2835"/>
          <w:tab w:val="left" w:pos="6521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2208206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วรรณกรรมการละครสากล</w:t>
      </w:r>
      <w:r w:rsidRPr="00AE69C0">
        <w:rPr>
          <w:rFonts w:ascii="TH SarabunPSK" w:eastAsia="MS Mincho" w:hAnsi="TH SarabunPSK" w:cs="TH SarabunPSK"/>
          <w:sz w:val="28"/>
        </w:rPr>
        <w:t xml:space="preserve"> 1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3 (3-0-6)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   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World Dramatic Literature I</w:t>
      </w:r>
    </w:p>
    <w:p w:rsidR="00AE69C0" w:rsidRPr="00AE69C0" w:rsidRDefault="00AE69C0" w:rsidP="00AE69C0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2208207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วรรณกรรมการละครสากล</w:t>
      </w:r>
      <w:r w:rsidRPr="00AE69C0">
        <w:rPr>
          <w:rFonts w:ascii="TH SarabunPSK" w:eastAsia="MS Mincho" w:hAnsi="TH SarabunPSK" w:cs="TH SarabunPSK"/>
          <w:sz w:val="28"/>
        </w:rPr>
        <w:t xml:space="preserve"> 2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(3-0-6)</w:t>
      </w:r>
    </w:p>
    <w:p w:rsidR="00AE69C0" w:rsidRPr="00AE69C0" w:rsidRDefault="00AE69C0" w:rsidP="00AE69C0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 World Dramatic Literature II</w:t>
      </w:r>
    </w:p>
    <w:p w:rsidR="00AE69C0" w:rsidRPr="00AE69C0" w:rsidRDefault="00AE69C0" w:rsidP="00AE69C0">
      <w:pPr>
        <w:spacing w:after="0" w:line="240" w:lineRule="auto"/>
        <w:ind w:left="720" w:firstLine="720"/>
        <w:jc w:val="both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2208208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วรรณกรรมการละครสากล</w:t>
      </w:r>
      <w:r w:rsidRPr="00AE69C0">
        <w:rPr>
          <w:rFonts w:ascii="TH SarabunPSK" w:eastAsia="MS Mincho" w:hAnsi="TH SarabunPSK" w:cs="TH SarabunPSK"/>
          <w:sz w:val="28"/>
        </w:rPr>
        <w:t xml:space="preserve"> 3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(3-0-6)</w:t>
      </w:r>
    </w:p>
    <w:p w:rsidR="00AE69C0" w:rsidRPr="00AE69C0" w:rsidRDefault="00AE69C0" w:rsidP="00AE69C0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World Dramatic Literature III</w:t>
      </w:r>
    </w:p>
    <w:p w:rsidR="00AE69C0" w:rsidRPr="00AE69C0" w:rsidRDefault="00AE69C0" w:rsidP="00AE69C0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2208229</w:t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การพูดและการฝึกเสียง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2 (1-2-3)</w:t>
      </w:r>
    </w:p>
    <w:p w:rsidR="00AE69C0" w:rsidRPr="00AE69C0" w:rsidRDefault="00AE69C0" w:rsidP="00AE69C0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Speech and Voice Training</w:t>
      </w:r>
    </w:p>
    <w:p w:rsidR="00AE69C0" w:rsidRPr="00AE69C0" w:rsidRDefault="00AE69C0" w:rsidP="00AE69C0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 2208301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การละครไทยและละครเอเชีย</w:t>
      </w:r>
      <w:r w:rsidRPr="00AE69C0">
        <w:rPr>
          <w:rFonts w:ascii="TH SarabunPSK" w:eastAsia="MS Mincho" w:hAnsi="TH SarabunPSK" w:cs="TH SarabunPSK"/>
          <w:sz w:val="28"/>
        </w:rPr>
        <w:t xml:space="preserve">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3 (3-0-6)</w:t>
      </w:r>
    </w:p>
    <w:p w:rsidR="00AE69C0" w:rsidRPr="00AE69C0" w:rsidRDefault="00AE69C0" w:rsidP="00AE69C0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Thai and Asian Theatre</w:t>
      </w:r>
      <w:r w:rsidRPr="00AE69C0">
        <w:rPr>
          <w:rFonts w:ascii="TH SarabunPSK" w:eastAsia="MS Mincho" w:hAnsi="TH SarabunPSK" w:cs="TH SarabunPSK"/>
          <w:sz w:val="28"/>
        </w:rPr>
        <w:tab/>
      </w:r>
    </w:p>
    <w:p w:rsidR="00AE69C0" w:rsidRPr="00AE69C0" w:rsidRDefault="00AE69C0" w:rsidP="00AE69C0">
      <w:pPr>
        <w:spacing w:after="0" w:line="240" w:lineRule="auto"/>
        <w:ind w:left="720" w:firstLine="720"/>
        <w:jc w:val="both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2208312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การแสดง</w:t>
      </w:r>
      <w:r w:rsidRPr="00AE69C0">
        <w:rPr>
          <w:rFonts w:ascii="TH SarabunPSK" w:eastAsia="MS Mincho" w:hAnsi="TH SarabunPSK" w:cs="TH SarabunPSK"/>
          <w:sz w:val="28"/>
        </w:rPr>
        <w:t xml:space="preserve"> 2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(2-2-5)</w:t>
      </w:r>
    </w:p>
    <w:p w:rsidR="00AE69C0" w:rsidRPr="00AE69C0" w:rsidRDefault="00AE69C0" w:rsidP="00AE69C0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Acting II</w:t>
      </w:r>
    </w:p>
    <w:p w:rsidR="00AE69C0" w:rsidRPr="00AE69C0" w:rsidRDefault="00AE69C0" w:rsidP="00AE69C0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2208314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การกำกับการแสดง</w:t>
      </w:r>
      <w:r w:rsidRPr="00AE69C0">
        <w:rPr>
          <w:rFonts w:ascii="TH SarabunPSK" w:eastAsia="MS Mincho" w:hAnsi="TH SarabunPSK" w:cs="TH SarabunPSK"/>
          <w:sz w:val="28"/>
        </w:rPr>
        <w:t xml:space="preserve"> 2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(2-2-5)</w:t>
      </w:r>
    </w:p>
    <w:p w:rsidR="00AE69C0" w:rsidRPr="00AE69C0" w:rsidRDefault="00AE69C0" w:rsidP="00AE69C0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Directing II   </w:t>
      </w:r>
      <w:r w:rsidRPr="00AE69C0">
        <w:rPr>
          <w:rFonts w:ascii="TH SarabunPSK" w:eastAsia="MS Mincho" w:hAnsi="TH SarabunPSK" w:cs="TH SarabunPSK"/>
          <w:sz w:val="28"/>
        </w:rPr>
        <w:tab/>
      </w:r>
    </w:p>
    <w:p w:rsidR="00AE69C0" w:rsidRPr="00AE69C0" w:rsidRDefault="00AE69C0" w:rsidP="00AE69C0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2208323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การอ่านและตีความหมาย</w:t>
      </w:r>
      <w:r w:rsidRPr="00AE69C0">
        <w:rPr>
          <w:rFonts w:ascii="TH SarabunPSK" w:eastAsia="MS Mincho" w:hAnsi="TH SarabunPSK" w:cs="TH SarabunPSK"/>
          <w:sz w:val="28"/>
        </w:rPr>
        <w:t xml:space="preserve">             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2 (1-2-3)</w:t>
      </w:r>
    </w:p>
    <w:p w:rsidR="00AE69C0" w:rsidRPr="00AE69C0" w:rsidRDefault="00AE69C0" w:rsidP="00AE69C0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Oral Interpretation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2208328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การร้องเพลงสำหรับละคร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2 (1-2-3)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Singing for Theatre</w:t>
      </w:r>
    </w:p>
    <w:p w:rsidR="00AE69C0" w:rsidRPr="00AE69C0" w:rsidRDefault="00AE69C0" w:rsidP="00AE69C0">
      <w:pPr>
        <w:spacing w:after="0" w:line="240" w:lineRule="auto"/>
        <w:ind w:left="720" w:hanging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2208337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การเขียนบทละคร</w:t>
      </w:r>
      <w:r w:rsidRPr="00AE69C0">
        <w:rPr>
          <w:rFonts w:ascii="TH SarabunPSK" w:eastAsia="MS Mincho" w:hAnsi="TH SarabunPSK" w:cs="TH SarabunPSK"/>
          <w:sz w:val="28"/>
        </w:rPr>
        <w:t xml:space="preserve"> 1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(2-2-5)</w:t>
      </w:r>
      <w:r w:rsidRPr="00AE69C0">
        <w:rPr>
          <w:rFonts w:ascii="TH SarabunPSK" w:eastAsia="MS Mincho" w:hAnsi="TH SarabunPSK" w:cs="TH SarabunPSK"/>
          <w:sz w:val="28"/>
        </w:rPr>
        <w:tab/>
      </w:r>
    </w:p>
    <w:p w:rsidR="00AE69C0" w:rsidRPr="00AE69C0" w:rsidRDefault="00AE69C0" w:rsidP="00AE69C0">
      <w:pPr>
        <w:spacing w:after="0" w:line="240" w:lineRule="auto"/>
        <w:ind w:left="720" w:hanging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Playwriting I</w:t>
      </w:r>
      <w:r w:rsidRPr="00AE69C0">
        <w:rPr>
          <w:rFonts w:ascii="TH SarabunPSK" w:eastAsia="MS Mincho" w:hAnsi="TH SarabunPSK" w:cs="TH SarabunPSK"/>
          <w:sz w:val="28"/>
        </w:rPr>
        <w:tab/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2208338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งานด้านฉากและเวทีขั้นสูง</w:t>
      </w:r>
      <w:r w:rsidRPr="00AE69C0">
        <w:rPr>
          <w:rFonts w:ascii="TH SarabunPSK" w:eastAsia="MS Mincho" w:hAnsi="TH SarabunPSK" w:cs="TH SarabunPSK"/>
          <w:sz w:val="28"/>
        </w:rPr>
        <w:t xml:space="preserve">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3 </w:t>
      </w:r>
      <w:r w:rsidRPr="00AE69C0">
        <w:rPr>
          <w:rFonts w:ascii="TH SarabunPSK" w:eastAsia="MS Mincho" w:hAnsi="TH SarabunPSK" w:cs="TH SarabunPSK"/>
          <w:sz w:val="28"/>
          <w:cs/>
        </w:rPr>
        <w:t>(</w:t>
      </w:r>
      <w:r w:rsidRPr="00AE69C0">
        <w:rPr>
          <w:rFonts w:ascii="TH SarabunPSK" w:eastAsia="MS Mincho" w:hAnsi="TH SarabunPSK" w:cs="TH SarabunPSK"/>
          <w:sz w:val="28"/>
        </w:rPr>
        <w:t>2-2-5</w:t>
      </w:r>
      <w:r w:rsidRPr="00AE69C0">
        <w:rPr>
          <w:rFonts w:ascii="TH SarabunPSK" w:eastAsia="MS Mincho" w:hAnsi="TH SarabunPSK" w:cs="TH SarabunPSK"/>
          <w:sz w:val="28"/>
          <w:cs/>
        </w:rPr>
        <w:t>)</w:t>
      </w:r>
    </w:p>
    <w:p w:rsidR="005209FE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AE69C0">
        <w:rPr>
          <w:rFonts w:ascii="TH SarabunPSK" w:eastAsia="MS Mincho" w:hAnsi="TH SarabunPSK" w:cs="TH SarabunPSK"/>
          <w:sz w:val="28"/>
        </w:rPr>
        <w:t>Advanced  Stagecraft</w:t>
      </w:r>
      <w:proofErr w:type="gramEnd"/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2208342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การแต่งหน้าสำหรับละคร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2 (1-3-2)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Theatre Make-up   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2208356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หุ่นและหน้ากาก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2 (1-2-3)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Puppet and Mask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2208361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การออกแบบฉาก</w:t>
      </w:r>
      <w:r w:rsidRPr="00AE69C0">
        <w:rPr>
          <w:rFonts w:ascii="TH SarabunPSK" w:eastAsia="MS Mincho" w:hAnsi="TH SarabunPSK" w:cs="TH SarabunPSK"/>
          <w:sz w:val="28"/>
        </w:rPr>
        <w:t xml:space="preserve"> 1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(2-2-5)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Scene Design I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2208362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การออกแบบเครื่องแต่งกายสำหรับละคร</w:t>
      </w:r>
      <w:r w:rsidRPr="00AE69C0">
        <w:rPr>
          <w:rFonts w:ascii="TH SarabunPSK" w:eastAsia="MS Mincho" w:hAnsi="TH SarabunPSK" w:cs="TH SarabunPSK"/>
          <w:sz w:val="28"/>
        </w:rPr>
        <w:t xml:space="preserve"> 1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(2-2-5)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Costume Design I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2208365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การจัดแสงสำหรับเวที</w:t>
      </w:r>
      <w:r w:rsidRPr="00AE69C0">
        <w:rPr>
          <w:rFonts w:ascii="TH SarabunPSK" w:eastAsia="MS Mincho" w:hAnsi="TH SarabunPSK" w:cs="TH SarabunPSK"/>
          <w:sz w:val="28"/>
        </w:rPr>
        <w:t xml:space="preserve"> 1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2 (1-3-2)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Stage Lighting I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2208370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มิวสิเคิลเธียเตอร์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2 (1-3-2)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Musical Theatre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lastRenderedPageBreak/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2208373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ดนตรีและเสียงสำหรับละคร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 (1-3-2)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Music and Sound for Theatre</w:t>
      </w:r>
      <w:r w:rsidRPr="00AE69C0">
        <w:rPr>
          <w:rFonts w:ascii="TH SarabunPSK" w:eastAsia="MS Mincho" w:hAnsi="TH SarabunPSK" w:cs="TH SarabunPSK"/>
          <w:sz w:val="28"/>
        </w:rPr>
        <w:tab/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2208412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การแสดง</w:t>
      </w:r>
      <w:r w:rsidRPr="00AE69C0">
        <w:rPr>
          <w:rFonts w:ascii="TH SarabunPSK" w:eastAsia="MS Mincho" w:hAnsi="TH SarabunPSK" w:cs="TH SarabunPSK"/>
          <w:sz w:val="28"/>
        </w:rPr>
        <w:t xml:space="preserve"> 3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(2-2-5)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Acting III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2208414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การกำกับการแสดง</w:t>
      </w:r>
      <w:r w:rsidRPr="00AE69C0">
        <w:rPr>
          <w:rFonts w:ascii="TH SarabunPSK" w:eastAsia="MS Mincho" w:hAnsi="TH SarabunPSK" w:cs="TH SarabunPSK"/>
          <w:sz w:val="28"/>
        </w:rPr>
        <w:t xml:space="preserve"> 3 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(2-2-5)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</w:t>
      </w:r>
      <w:r w:rsidRPr="00AE69C0">
        <w:rPr>
          <w:rFonts w:ascii="TH SarabunPSK" w:eastAsia="MS Mincho" w:hAnsi="TH SarabunPSK" w:cs="TH SarabunPSK"/>
          <w:sz w:val="28"/>
        </w:rPr>
        <w:t xml:space="preserve">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Directing III</w:t>
      </w:r>
      <w:r w:rsidRPr="00AE69C0">
        <w:rPr>
          <w:rFonts w:ascii="TH SarabunPSK" w:eastAsia="MS Mincho" w:hAnsi="TH SarabunPSK" w:cs="TH SarabunPSK"/>
          <w:sz w:val="28"/>
        </w:rPr>
        <w:tab/>
      </w:r>
    </w:p>
    <w:p w:rsidR="00AE69C0" w:rsidRPr="00AE69C0" w:rsidRDefault="00AE69C0" w:rsidP="00AE69C0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2208421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การเคลื่อนไหวสำหรับการแสดง</w:t>
      </w:r>
      <w:r w:rsidRPr="00AE69C0">
        <w:rPr>
          <w:rFonts w:ascii="TH SarabunPSK" w:eastAsia="MS Mincho" w:hAnsi="TH SarabunPSK" w:cs="TH SarabunPSK"/>
          <w:sz w:val="28"/>
        </w:rPr>
        <w:t xml:space="preserve">                      </w:t>
      </w:r>
      <w:r w:rsidRPr="00AE69C0">
        <w:rPr>
          <w:rFonts w:ascii="TH SarabunPSK" w:eastAsia="MS Mincho" w:hAnsi="TH SarabunPSK" w:cs="TH SarabunPSK"/>
          <w:sz w:val="28"/>
        </w:rPr>
        <w:tab/>
        <w:t xml:space="preserve">2 (1-3-2)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 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Movement for Stage        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2208430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การวิจารณ์ละครเวที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>ภาพยนตร์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>และโทรทัศน์</w:t>
      </w:r>
      <w:r w:rsidRPr="00AE69C0">
        <w:rPr>
          <w:rFonts w:ascii="TH SarabunPSK" w:eastAsia="MS Mincho" w:hAnsi="TH SarabunPSK" w:cs="TH SarabunPSK"/>
          <w:sz w:val="28"/>
        </w:rPr>
        <w:t xml:space="preserve">  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2 (1-2-3)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Criticism of Theatre, Film and Television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2208437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การเขียนบทละคร</w:t>
      </w:r>
      <w:r w:rsidRPr="00AE69C0">
        <w:rPr>
          <w:rFonts w:ascii="TH SarabunPSK" w:eastAsia="MS Mincho" w:hAnsi="TH SarabunPSK" w:cs="TH SarabunPSK"/>
          <w:sz w:val="28"/>
        </w:rPr>
        <w:t xml:space="preserve"> 2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(2-2-5)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Playwriting II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2208461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การออกแบบฉาก</w:t>
      </w:r>
      <w:r w:rsidRPr="00AE69C0">
        <w:rPr>
          <w:rFonts w:ascii="TH SarabunPSK" w:eastAsia="MS Mincho" w:hAnsi="TH SarabunPSK" w:cs="TH SarabunPSK"/>
          <w:sz w:val="28"/>
        </w:rPr>
        <w:t xml:space="preserve"> 2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(2-2-5)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Scene Design II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2208462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การออกแบบเครื่องแต่งกายสำหรับละคร</w:t>
      </w:r>
      <w:r w:rsidRPr="00AE69C0">
        <w:rPr>
          <w:rFonts w:ascii="TH SarabunPSK" w:eastAsia="MS Mincho" w:hAnsi="TH SarabunPSK" w:cs="TH SarabunPSK"/>
          <w:sz w:val="28"/>
        </w:rPr>
        <w:t xml:space="preserve"> 2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(2-2-5)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Costume Design II</w:t>
      </w:r>
      <w:r w:rsidRPr="00AE69C0">
        <w:rPr>
          <w:rFonts w:ascii="TH SarabunPSK" w:eastAsia="MS Mincho" w:hAnsi="TH SarabunPSK" w:cs="TH SarabunPSK"/>
          <w:sz w:val="28"/>
        </w:rPr>
        <w:tab/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2208465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การจัดแสงสำหรับเวที</w:t>
      </w:r>
      <w:r w:rsidRPr="00AE69C0">
        <w:rPr>
          <w:rFonts w:ascii="TH SarabunPSK" w:eastAsia="MS Mincho" w:hAnsi="TH SarabunPSK" w:cs="TH SarabunPSK"/>
          <w:sz w:val="28"/>
        </w:rPr>
        <w:t xml:space="preserve"> 2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2 (1-3-2)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Stage Lighting II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2208471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ศิลปนิพนธ์: การบริหารจัดการละคร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 xml:space="preserve">4 (1-6-5)             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Senior Project: Theatre Management         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2208481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การศึกษาเฉพาะเรื่องในศิลปการละคร</w:t>
      </w:r>
      <w:r w:rsidRPr="00AE69C0">
        <w:rPr>
          <w:rFonts w:ascii="TH SarabunPSK" w:eastAsia="MS Mincho" w:hAnsi="TH SarabunPSK" w:cs="TH SarabunPSK"/>
          <w:sz w:val="28"/>
        </w:rPr>
        <w:t xml:space="preserve"> 1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2 (2-0-4)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Special Topics in Dramatic Arts I</w:t>
      </w:r>
    </w:p>
    <w:p w:rsidR="00AE69C0" w:rsidRPr="00AE69C0" w:rsidRDefault="00AE69C0" w:rsidP="00AE69C0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81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2208482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การศึกษาเฉพาะเรื่องในศิลปการละคร</w:t>
      </w:r>
      <w:r w:rsidRPr="00AE69C0">
        <w:rPr>
          <w:rFonts w:ascii="TH SarabunPSK" w:eastAsia="MS Mincho" w:hAnsi="TH SarabunPSK" w:cs="TH SarabunPSK"/>
          <w:sz w:val="28"/>
        </w:rPr>
        <w:t xml:space="preserve"> 2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2 (2-0-4)</w:t>
      </w:r>
    </w:p>
    <w:p w:rsidR="008C3F6C" w:rsidRPr="00AE69C0" w:rsidRDefault="00AE69C0" w:rsidP="00AE69C0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81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Special Topics in Dramatic Arts II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2208483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การศึกษาเฉพาะเรื่องในศิลปการละคร</w:t>
      </w:r>
      <w:r w:rsidRPr="00AE69C0">
        <w:rPr>
          <w:rFonts w:ascii="TH SarabunPSK" w:eastAsia="MS Mincho" w:hAnsi="TH SarabunPSK" w:cs="TH SarabunPSK"/>
          <w:sz w:val="28"/>
        </w:rPr>
        <w:t xml:space="preserve"> 3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2 (2-0-4)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Special Topics in Dramatic Arts III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2208484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การศึกษาเฉพาะเรื่องในศิลปะการละคร</w:t>
      </w:r>
      <w:r w:rsidRPr="00AE69C0">
        <w:rPr>
          <w:rFonts w:ascii="TH SarabunPSK" w:eastAsia="MS Mincho" w:hAnsi="TH SarabunPSK" w:cs="TH SarabunPSK"/>
          <w:sz w:val="28"/>
        </w:rPr>
        <w:t xml:space="preserve"> 4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 xml:space="preserve">6 (1-4-4)                         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Selected Topics in Dramatic Arts IV </w:t>
      </w:r>
    </w:p>
    <w:p w:rsidR="00AE69C0" w:rsidRPr="00AE69C0" w:rsidRDefault="00AE69C0" w:rsidP="00AE69C0">
      <w:pPr>
        <w:tabs>
          <w:tab w:val="left" w:pos="284"/>
          <w:tab w:val="left" w:pos="1276"/>
          <w:tab w:val="left" w:pos="1418"/>
          <w:tab w:val="left" w:pos="1985"/>
          <w:tab w:val="left" w:pos="2835"/>
          <w:tab w:val="left" w:pos="4536"/>
          <w:tab w:val="left" w:pos="6379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  <w:t xml:space="preserve">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2208485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การศึกษาอิสระ</w:t>
      </w:r>
      <w:r w:rsidRPr="00AE69C0">
        <w:rPr>
          <w:rFonts w:ascii="TH SarabunPSK" w:eastAsia="MS Mincho" w:hAnsi="TH SarabunPSK" w:cs="TH SarabunPSK"/>
          <w:sz w:val="28"/>
        </w:rPr>
        <w:t xml:space="preserve"> 1     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3 (1-4-4)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  <w:t xml:space="preserve">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Independent Study I</w:t>
      </w:r>
    </w:p>
    <w:p w:rsidR="00AE69C0" w:rsidRPr="00AE69C0" w:rsidRDefault="00AE69C0" w:rsidP="00AE69C0">
      <w:pPr>
        <w:tabs>
          <w:tab w:val="left" w:pos="284"/>
          <w:tab w:val="left" w:pos="1276"/>
          <w:tab w:val="left" w:pos="1418"/>
          <w:tab w:val="left" w:pos="1985"/>
          <w:tab w:val="left" w:pos="2835"/>
          <w:tab w:val="left" w:pos="4536"/>
          <w:tab w:val="left" w:pos="6521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    </w:t>
      </w:r>
      <w:r w:rsidRPr="00AE69C0">
        <w:rPr>
          <w:rFonts w:ascii="TH SarabunPSK" w:eastAsia="MS Mincho" w:hAnsi="TH SarabunPSK" w:cs="TH SarabunPSK"/>
          <w:sz w:val="28"/>
        </w:rPr>
        <w:t xml:space="preserve">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2208486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การศึกษาอิสระ</w:t>
      </w:r>
      <w:r w:rsidRPr="00AE69C0">
        <w:rPr>
          <w:rFonts w:ascii="TH SarabunPSK" w:eastAsia="MS Mincho" w:hAnsi="TH SarabunPSK" w:cs="TH SarabunPSK"/>
          <w:sz w:val="28"/>
        </w:rPr>
        <w:t xml:space="preserve"> 2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3 (1-4-4)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  <w:t xml:space="preserve">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Independent </w:t>
      </w:r>
      <w:proofErr w:type="gramStart"/>
      <w:r w:rsidRPr="00AE69C0">
        <w:rPr>
          <w:rFonts w:ascii="TH SarabunPSK" w:eastAsia="MS Mincho" w:hAnsi="TH SarabunPSK" w:cs="TH SarabunPSK"/>
          <w:sz w:val="28"/>
        </w:rPr>
        <w:t>Study  II</w:t>
      </w:r>
      <w:proofErr w:type="gramEnd"/>
      <w:r w:rsidRPr="00AE69C0">
        <w:rPr>
          <w:rFonts w:ascii="TH SarabunPSK" w:eastAsia="MS Mincho" w:hAnsi="TH SarabunPSK" w:cs="TH SarabunPSK"/>
          <w:sz w:val="28"/>
        </w:rPr>
        <w:t xml:space="preserve">        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2208488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การเขียนบทสำหรับโทรทัศน์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3 </w:t>
      </w:r>
      <w:proofErr w:type="gramStart"/>
      <w:r w:rsidRPr="00AE69C0">
        <w:rPr>
          <w:rFonts w:ascii="TH SarabunPSK" w:eastAsia="MS Mincho" w:hAnsi="TH SarabunPSK" w:cs="TH SarabunPSK"/>
          <w:sz w:val="28"/>
        </w:rPr>
        <w:t>( 2</w:t>
      </w:r>
      <w:proofErr w:type="gramEnd"/>
      <w:r w:rsidRPr="00AE69C0">
        <w:rPr>
          <w:rFonts w:ascii="TH SarabunPSK" w:eastAsia="MS Mincho" w:hAnsi="TH SarabunPSK" w:cs="TH SarabunPSK"/>
          <w:sz w:val="28"/>
        </w:rPr>
        <w:t>-2-5 )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Writing for Television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2208489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การเขียนบทสำหรับภาพยนตร์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(2-2-5)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Writing for Film 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2208490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ศิลปนิพนธ์: การออกแบบฉากสำหรับละคร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4 (1-6-5)             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Senior Project: Scene Design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2208491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ศิลปนิพนธ์: การออกแบบเครื่องแต่งกายสำหรับละคร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4 (1-6-</w:t>
      </w:r>
      <w:proofErr w:type="gramStart"/>
      <w:r w:rsidRPr="00AE69C0">
        <w:rPr>
          <w:rFonts w:ascii="TH SarabunPSK" w:eastAsia="MS Mincho" w:hAnsi="TH SarabunPSK" w:cs="TH SarabunPSK"/>
          <w:sz w:val="28"/>
        </w:rPr>
        <w:t>5 )</w:t>
      </w:r>
      <w:proofErr w:type="gramEnd"/>
      <w:r w:rsidRPr="00AE69C0">
        <w:rPr>
          <w:rFonts w:ascii="TH SarabunPSK" w:eastAsia="MS Mincho" w:hAnsi="TH SarabunPSK" w:cs="TH SarabunPSK"/>
          <w:sz w:val="28"/>
        </w:rPr>
        <w:t xml:space="preserve">             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Senior Project: Costume Design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lastRenderedPageBreak/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2208492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ศิลปนิพนธ์</w:t>
      </w:r>
      <w:r w:rsidRPr="00AE69C0">
        <w:rPr>
          <w:rFonts w:ascii="TH SarabunPSK" w:eastAsia="MS Mincho" w:hAnsi="TH SarabunPSK" w:cs="TH SarabunPSK"/>
          <w:sz w:val="28"/>
        </w:rPr>
        <w:t xml:space="preserve">: </w:t>
      </w:r>
      <w:r w:rsidRPr="00AE69C0">
        <w:rPr>
          <w:rFonts w:ascii="TH SarabunPSK" w:eastAsia="MS Mincho" w:hAnsi="TH SarabunPSK" w:cs="TH SarabunPSK"/>
          <w:sz w:val="28"/>
          <w:cs/>
        </w:rPr>
        <w:t>การเขียนบทละคร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4 (2-4-6)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Senior Project: Playwriting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2208493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ศิลปนิพนธ์</w:t>
      </w:r>
      <w:r w:rsidRPr="00AE69C0">
        <w:rPr>
          <w:rFonts w:ascii="TH SarabunPSK" w:eastAsia="MS Mincho" w:hAnsi="TH SarabunPSK" w:cs="TH SarabunPSK"/>
          <w:sz w:val="28"/>
        </w:rPr>
        <w:t xml:space="preserve">: </w:t>
      </w:r>
      <w:r w:rsidRPr="00AE69C0">
        <w:rPr>
          <w:rFonts w:ascii="TH SarabunPSK" w:eastAsia="MS Mincho" w:hAnsi="TH SarabunPSK" w:cs="TH SarabunPSK"/>
          <w:sz w:val="28"/>
          <w:cs/>
        </w:rPr>
        <w:t>การแสดง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4 (2-4-6)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Senior Project: Acting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2208494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ศิลปนิพนธ์: การออกแบบแสงสำหรับละคร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4 (1-6-5)                </w:t>
      </w:r>
    </w:p>
    <w:p w:rsidR="00AE69C0" w:rsidRPr="00AE69C0" w:rsidRDefault="00AE69C0" w:rsidP="00AE69C0">
      <w:pPr>
        <w:spacing w:after="0" w:line="240" w:lineRule="auto"/>
        <w:ind w:left="2596" w:firstLine="284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Senior Project: </w:t>
      </w:r>
      <w:proofErr w:type="gramStart"/>
      <w:r w:rsidRPr="00AE69C0">
        <w:rPr>
          <w:rFonts w:ascii="TH SarabunPSK" w:eastAsia="MS Mincho" w:hAnsi="TH SarabunPSK" w:cs="TH SarabunPSK"/>
          <w:sz w:val="28"/>
        </w:rPr>
        <w:t>Lighting  Design</w:t>
      </w:r>
      <w:proofErr w:type="gramEnd"/>
    </w:p>
    <w:p w:rsidR="00AE69C0" w:rsidRPr="00AE69C0" w:rsidRDefault="00AE69C0" w:rsidP="00AE69C0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2208496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ศิลปนิพนธ์</w:t>
      </w:r>
      <w:r w:rsidRPr="00AE69C0">
        <w:rPr>
          <w:rFonts w:ascii="TH SarabunPSK" w:eastAsia="MS Mincho" w:hAnsi="TH SarabunPSK" w:cs="TH SarabunPSK"/>
          <w:sz w:val="28"/>
        </w:rPr>
        <w:t xml:space="preserve">: </w:t>
      </w:r>
      <w:r w:rsidRPr="00AE69C0">
        <w:rPr>
          <w:rFonts w:ascii="TH SarabunPSK" w:eastAsia="MS Mincho" w:hAnsi="TH SarabunPSK" w:cs="TH SarabunPSK"/>
          <w:sz w:val="28"/>
          <w:cs/>
        </w:rPr>
        <w:t>การกำกับการแสดง</w:t>
      </w:r>
      <w:r w:rsidRPr="00AE69C0">
        <w:rPr>
          <w:rFonts w:ascii="TH SarabunPSK" w:eastAsia="MS Mincho" w:hAnsi="TH SarabunPSK" w:cs="TH SarabunPSK"/>
          <w:sz w:val="28"/>
        </w:rPr>
        <w:t xml:space="preserve">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6 (3-6-9)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                       </w:t>
      </w:r>
      <w:r w:rsidRPr="00AE69C0">
        <w:rPr>
          <w:rFonts w:ascii="TH SarabunPSK" w:eastAsia="MS Mincho" w:hAnsi="TH SarabunPSK" w:cs="TH SarabunPSK"/>
          <w:sz w:val="28"/>
        </w:rPr>
        <w:t xml:space="preserve">Senior Project: Directing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2208497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ศิลปนิพนธ์: การออกแบบเสียงสำหรับละคร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E69C0">
        <w:rPr>
          <w:rFonts w:ascii="TH SarabunPSK" w:eastAsia="MS Mincho" w:hAnsi="TH SarabunPSK" w:cs="TH SarabunPSK"/>
          <w:sz w:val="28"/>
        </w:rPr>
        <w:tab/>
        <w:t xml:space="preserve">4 (1-6-5)             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Senior Project: Sound Design </w:t>
      </w:r>
      <w:r w:rsidRPr="00AE69C0">
        <w:rPr>
          <w:rFonts w:ascii="TH SarabunPSK" w:eastAsia="MS Mincho" w:hAnsi="TH SarabunPSK" w:cs="TH SarabunPSK"/>
          <w:b/>
          <w:bCs/>
          <w:sz w:val="28"/>
        </w:rPr>
        <w:t xml:space="preserve">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2208499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ศิลปนิพนธ์: การกำกับเวที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4 (1-6-5)                </w:t>
      </w:r>
    </w:p>
    <w:p w:rsidR="00AE69C0" w:rsidRPr="00AE69C0" w:rsidRDefault="00AE69C0" w:rsidP="00AE69C0">
      <w:pPr>
        <w:spacing w:after="0" w:line="240" w:lineRule="auto"/>
        <w:ind w:left="2596" w:firstLine="284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Senior Project: Stage Management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b/>
          <w:bCs/>
          <w:sz w:val="16"/>
          <w:szCs w:val="16"/>
        </w:rPr>
      </w:pP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           </w:t>
      </w:r>
    </w:p>
    <w:p w:rsidR="00AE69C0" w:rsidRPr="00AE69C0" w:rsidRDefault="00AE69C0" w:rsidP="00AE69C0">
      <w:pPr>
        <w:spacing w:after="0" w:line="240" w:lineRule="auto"/>
        <w:ind w:firstLine="568"/>
        <w:rPr>
          <w:rFonts w:ascii="TH SarabunPSK" w:eastAsia="MS Mincho" w:hAnsi="TH SarabunPSK" w:cs="TH SarabunPSK"/>
          <w:b/>
          <w:bCs/>
          <w:sz w:val="28"/>
          <w:cs/>
        </w:rPr>
      </w:pPr>
      <w:r w:rsidRPr="00AE69C0">
        <w:rPr>
          <w:rFonts w:ascii="TH SarabunPSK" w:eastAsia="MS Mincho" w:hAnsi="TH SarabunPSK" w:cs="TH SarabunPSK"/>
          <w:b/>
          <w:bCs/>
          <w:sz w:val="28"/>
          <w:cs/>
        </w:rPr>
        <w:t>วิชาเลือกนอกสาขา</w:t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  <w:t xml:space="preserve">       </w:t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  <w:t>2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1</w:t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  <w:t xml:space="preserve">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AE69C0" w:rsidRPr="00AE69C0" w:rsidRDefault="00AE69C0" w:rsidP="00AE69C0">
      <w:pPr>
        <w:spacing w:after="0" w:line="240" w:lineRule="auto"/>
        <w:ind w:left="1156" w:firstLine="284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>ให้เลือกเรียนจากรายวิชาในคณะอักษรศาสตร์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>และ</w:t>
      </w:r>
      <w:r w:rsidRPr="00AE69C0">
        <w:rPr>
          <w:rFonts w:ascii="TH SarabunPSK" w:eastAsia="MS Mincho" w:hAnsi="TH SarabunPSK" w:cs="TH SarabunPSK"/>
          <w:sz w:val="28"/>
        </w:rPr>
        <w:t>/</w:t>
      </w:r>
      <w:r w:rsidRPr="00AE69C0">
        <w:rPr>
          <w:rFonts w:ascii="TH SarabunPSK" w:eastAsia="MS Mincho" w:hAnsi="TH SarabunPSK" w:cs="TH SarabunPSK"/>
          <w:sz w:val="28"/>
          <w:cs/>
        </w:rPr>
        <w:t>หรือ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>ต่างคณะ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>เฉพาะสาขาวิชาและคณะที่</w:t>
      </w:r>
    </w:p>
    <w:p w:rsidR="00AE69C0" w:rsidRPr="00AE69C0" w:rsidRDefault="00AE69C0" w:rsidP="00AE69C0">
      <w:pPr>
        <w:spacing w:after="0" w:line="240" w:lineRule="auto"/>
        <w:ind w:firstLine="568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กำหนดไว้ดังต่อไปนี้ </w:t>
      </w:r>
    </w:p>
    <w:p w:rsidR="00AE69C0" w:rsidRPr="00AE69C0" w:rsidRDefault="00AE69C0" w:rsidP="00AE69C0">
      <w:pPr>
        <w:spacing w:after="0" w:line="240" w:lineRule="auto"/>
        <w:ind w:left="568" w:firstLine="284"/>
        <w:rPr>
          <w:rFonts w:ascii="TH SarabunPSK" w:eastAsia="MS Mincho" w:hAnsi="TH SarabunPSK" w:cs="TH SarabunPSK"/>
          <w:b/>
          <w:bCs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ในคณะ              </w:t>
      </w:r>
      <w:r w:rsidRPr="00AE69C0">
        <w:rPr>
          <w:rFonts w:ascii="TH SarabunPSK" w:eastAsia="MS Mincho" w:hAnsi="TH SarabunPSK" w:cs="TH SarabunPSK"/>
          <w:sz w:val="28"/>
          <w:cs/>
        </w:rPr>
        <w:t>เลือกจากรายวิชาต่าง ๆ ที่เปิดสอนในคณะอักษรศาสตร์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  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>นอกคณะ</w:t>
      </w:r>
      <w:r w:rsidRPr="00AE69C0">
        <w:rPr>
          <w:rFonts w:ascii="TH SarabunPSK" w:eastAsia="MS Mincho" w:hAnsi="TH SarabunPSK" w:cs="TH SarabunPSK"/>
          <w:sz w:val="28"/>
        </w:rPr>
        <w:t xml:space="preserve"> 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>คณะครุศาสตร์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 xml:space="preserve">  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คณะนิเทศศาสตร์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คณะศิลปกรรมศาสตร์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 xml:space="preserve">   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คณะจิตวิทยา</w:t>
      </w:r>
    </w:p>
    <w:p w:rsidR="005209FE" w:rsidRPr="008C3F6C" w:rsidRDefault="00AE69C0" w:rsidP="008C3F6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 xml:space="preserve">     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คณะสถาปัตยกรรมศาสตร์</w:t>
      </w:r>
    </w:p>
    <w:p w:rsidR="00AE69C0" w:rsidRPr="00AE69C0" w:rsidRDefault="00AE69C0" w:rsidP="00AE69C0">
      <w:pPr>
        <w:spacing w:after="0" w:line="240" w:lineRule="auto"/>
        <w:ind w:firstLine="720"/>
        <w:rPr>
          <w:rFonts w:ascii="TH SarabunPSK" w:eastAsia="MS Mincho" w:hAnsi="TH SarabunPSK" w:cs="TH SarabunPSK"/>
          <w:b/>
          <w:bCs/>
          <w:sz w:val="28"/>
        </w:rPr>
      </w:pP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 </w:t>
      </w:r>
      <w:proofErr w:type="gramStart"/>
      <w:r w:rsidRPr="00AE69C0">
        <w:rPr>
          <w:rFonts w:ascii="TH SarabunPSK" w:eastAsia="MS Mincho" w:hAnsi="TH SarabunPSK" w:cs="TH SarabunPSK"/>
          <w:b/>
          <w:bCs/>
          <w:sz w:val="28"/>
        </w:rPr>
        <w:t>2</w:t>
      </w:r>
      <w:r w:rsidR="005209FE">
        <w:rPr>
          <w:rFonts w:ascii="TH SarabunPSK" w:eastAsia="MS Mincho" w:hAnsi="TH SarabunPSK" w:cs="TH SarabunPSK"/>
          <w:b/>
          <w:bCs/>
          <w:sz w:val="28"/>
        </w:rPr>
        <w:t>.1.2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 วิชาโท</w:t>
      </w:r>
      <w:proofErr w:type="gramEnd"/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   </w:t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                           </w:t>
      </w:r>
      <w:r w:rsidRPr="00AE69C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21</w:t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  <w:t xml:space="preserve">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                        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สำหรับนิสิตที่เรียนวิชาเอกสาขาอื่นทั้งในคณะและนอกคณะเรียนเป็นวิชาโท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AE69C0" w:rsidRPr="00AE69C0" w:rsidRDefault="00AE69C0" w:rsidP="00AE69C0">
      <w:pPr>
        <w:spacing w:after="0" w:line="240" w:lineRule="auto"/>
        <w:ind w:left="855"/>
        <w:rPr>
          <w:rFonts w:ascii="TH SarabunPSK" w:eastAsia="MS Mincho" w:hAnsi="TH SarabunPSK" w:cs="TH SarabunPSK"/>
          <w:b/>
          <w:bCs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วิชาบังคับ 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            </w:t>
      </w:r>
      <w:r w:rsidRPr="00AE69C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4    หน่วยกิต</w:t>
      </w:r>
    </w:p>
    <w:p w:rsidR="00AE69C0" w:rsidRPr="00AE69C0" w:rsidRDefault="00AE69C0" w:rsidP="00AE69C0">
      <w:pPr>
        <w:spacing w:after="0" w:line="240" w:lineRule="auto"/>
        <w:ind w:left="855" w:firstLine="585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>2208202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การวิเคราะห์บทละคร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>3 (3-0-6)</w:t>
      </w:r>
    </w:p>
    <w:p w:rsidR="00AE69C0" w:rsidRPr="00AE69C0" w:rsidRDefault="00AE69C0" w:rsidP="00AE69C0">
      <w:pPr>
        <w:spacing w:after="0" w:line="240" w:lineRule="auto"/>
        <w:ind w:left="855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Play Analysis</w:t>
      </w:r>
    </w:p>
    <w:p w:rsidR="00AE69C0" w:rsidRPr="00AE69C0" w:rsidRDefault="00AE69C0" w:rsidP="00AE69C0">
      <w:pPr>
        <w:spacing w:after="0" w:line="240" w:lineRule="auto"/>
        <w:ind w:left="855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2208397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ปฏิบัติงานละคร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1 (0-3-0)</w:t>
      </w:r>
    </w:p>
    <w:p w:rsidR="00AE69C0" w:rsidRPr="00AE69C0" w:rsidRDefault="00AE69C0" w:rsidP="00AE69C0">
      <w:pPr>
        <w:spacing w:after="0" w:line="240" w:lineRule="auto"/>
        <w:ind w:left="2295" w:firstLine="585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Theatre Workshop        </w:t>
      </w:r>
    </w:p>
    <w:p w:rsidR="00AE69C0" w:rsidRPr="00AE69C0" w:rsidRDefault="00AE69C0" w:rsidP="00AE69C0">
      <w:pPr>
        <w:tabs>
          <w:tab w:val="left" w:pos="5103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วิชาบังคับเลือก</w:t>
      </w:r>
      <w:r w:rsidRPr="00AE69C0">
        <w:rPr>
          <w:rFonts w:ascii="TH SarabunPSK" w:eastAsia="MS Mincho" w:hAnsi="TH SarabunPSK" w:cs="TH SarabunPSK"/>
          <w:b/>
          <w:bCs/>
          <w:sz w:val="28"/>
        </w:rPr>
        <w:t xml:space="preserve">                                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              </w:t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  <w:t xml:space="preserve">6   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E69C0">
        <w:rPr>
          <w:rFonts w:ascii="TH SarabunPSK" w:eastAsia="MS Mincho" w:hAnsi="TH SarabunPSK" w:cs="TH SarabunPSK"/>
          <w:sz w:val="28"/>
        </w:rPr>
        <w:t xml:space="preserve"> 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2208111  </w:t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>หลักของการแสดง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2 (1-</w:t>
      </w:r>
      <w:r w:rsidRPr="00AE69C0">
        <w:rPr>
          <w:rFonts w:ascii="TH SarabunPSK" w:eastAsia="MS Mincho" w:hAnsi="TH SarabunPSK" w:cs="TH SarabunPSK"/>
          <w:sz w:val="28"/>
          <w:cs/>
        </w:rPr>
        <w:t>2</w:t>
      </w:r>
      <w:r w:rsidRPr="00AE69C0">
        <w:rPr>
          <w:rFonts w:ascii="TH SarabunPSK" w:eastAsia="MS Mincho" w:hAnsi="TH SarabunPSK" w:cs="TH SarabunPSK"/>
          <w:sz w:val="28"/>
        </w:rPr>
        <w:t>-</w:t>
      </w:r>
      <w:r w:rsidRPr="00AE69C0">
        <w:rPr>
          <w:rFonts w:ascii="TH SarabunPSK" w:eastAsia="MS Mincho" w:hAnsi="TH SarabunPSK" w:cs="TH SarabunPSK"/>
          <w:sz w:val="28"/>
          <w:cs/>
        </w:rPr>
        <w:t>3</w:t>
      </w:r>
      <w:r w:rsidRPr="00AE69C0">
        <w:rPr>
          <w:rFonts w:ascii="TH SarabunPSK" w:eastAsia="MS Mincho" w:hAnsi="TH SarabunPSK" w:cs="TH SarabunPSK"/>
          <w:sz w:val="28"/>
        </w:rPr>
        <w:t xml:space="preserve"> )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Principal of Acting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2208206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วรรณกรรมการละครสากล</w:t>
      </w:r>
      <w:r w:rsidRPr="00AE69C0">
        <w:rPr>
          <w:rFonts w:ascii="TH SarabunPSK" w:eastAsia="MS Mincho" w:hAnsi="TH SarabunPSK" w:cs="TH SarabunPSK"/>
          <w:sz w:val="28"/>
        </w:rPr>
        <w:t xml:space="preserve"> 1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(3-0-6)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World Dramatic Literature I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2208207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วรรณกรรมการละครสากล</w:t>
      </w:r>
      <w:r w:rsidRPr="00AE69C0">
        <w:rPr>
          <w:rFonts w:ascii="TH SarabunPSK" w:eastAsia="MS Mincho" w:hAnsi="TH SarabunPSK" w:cs="TH SarabunPSK"/>
          <w:sz w:val="28"/>
        </w:rPr>
        <w:t xml:space="preserve"> 2</w:t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(3-0-6)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World Dramatic Literature II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2208208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วรรณกรรมการละครสากล</w:t>
      </w:r>
      <w:r w:rsidRPr="00AE69C0">
        <w:rPr>
          <w:rFonts w:ascii="TH SarabunPSK" w:eastAsia="MS Mincho" w:hAnsi="TH SarabunPSK" w:cs="TH SarabunPSK"/>
          <w:sz w:val="28"/>
        </w:rPr>
        <w:t xml:space="preserve"> 3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3 (3-0-6)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World Dramatic Literature III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2208212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การแสดง</w:t>
      </w:r>
      <w:r w:rsidRPr="00AE69C0">
        <w:rPr>
          <w:rFonts w:ascii="TH SarabunPSK" w:eastAsia="MS Mincho" w:hAnsi="TH SarabunPSK" w:cs="TH SarabunPSK"/>
          <w:sz w:val="28"/>
        </w:rPr>
        <w:t xml:space="preserve"> 1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3 </w:t>
      </w:r>
      <w:r w:rsidRPr="00AE69C0">
        <w:rPr>
          <w:rFonts w:ascii="TH SarabunPSK" w:eastAsia="MS Mincho" w:hAnsi="TH SarabunPSK" w:cs="TH SarabunPSK"/>
          <w:sz w:val="28"/>
        </w:rPr>
        <w:t>(2-2-5</w:t>
      </w:r>
      <w:r w:rsidRPr="00AE69C0">
        <w:rPr>
          <w:rFonts w:ascii="TH SarabunPSK" w:eastAsia="MS Mincho" w:hAnsi="TH SarabunPSK" w:cs="TH SarabunPSK"/>
          <w:sz w:val="28"/>
          <w:cs/>
        </w:rPr>
        <w:t>)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Acting I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lastRenderedPageBreak/>
        <w:tab/>
        <w:t xml:space="preserve">2208243  </w:t>
      </w:r>
      <w:r w:rsidRPr="00AE69C0">
        <w:rPr>
          <w:rFonts w:ascii="TH SarabunPSK" w:eastAsia="MS Mincho" w:hAnsi="TH SarabunPSK" w:cs="TH SarabunPSK"/>
          <w:sz w:val="28"/>
          <w:cs/>
        </w:rPr>
        <w:tab/>
        <w:t>ภาพและเสียงในละครเวที</w:t>
      </w:r>
      <w:r w:rsidRPr="00AE69C0">
        <w:rPr>
          <w:rFonts w:ascii="TH SarabunPSK" w:eastAsia="MS Mincho" w:hAnsi="TH SarabunPSK" w:cs="TH SarabunPSK"/>
          <w:sz w:val="28"/>
        </w:rPr>
        <w:t xml:space="preserve">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3 (2-2-5)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 xml:space="preserve">                                    Sight and Sound in Theatre                                         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2208305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ประวัติการละคร</w:t>
      </w:r>
      <w:r w:rsidRPr="00AE69C0">
        <w:rPr>
          <w:rFonts w:ascii="TH SarabunPSK" w:eastAsia="MS Mincho" w:hAnsi="TH SarabunPSK" w:cs="TH SarabunPSK"/>
          <w:sz w:val="28"/>
        </w:rPr>
        <w:t xml:space="preserve"> 1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>3 (3-0-6)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History of Theatre I    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2208306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ประวัติการละคร</w:t>
      </w:r>
      <w:r w:rsidRPr="00AE69C0">
        <w:rPr>
          <w:rFonts w:ascii="TH SarabunPSK" w:eastAsia="MS Mincho" w:hAnsi="TH SarabunPSK" w:cs="TH SarabunPSK"/>
          <w:sz w:val="28"/>
        </w:rPr>
        <w:t xml:space="preserve"> 2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3 (3-0-6)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History of Theatre II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2208337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การเขียนบทละคร</w:t>
      </w:r>
      <w:r w:rsidRPr="00AE69C0">
        <w:rPr>
          <w:rFonts w:ascii="TH SarabunPSK" w:eastAsia="MS Mincho" w:hAnsi="TH SarabunPSK" w:cs="TH SarabunPSK"/>
          <w:sz w:val="28"/>
        </w:rPr>
        <w:t xml:space="preserve"> 1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3 (2-2-5)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Playwriting I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2208348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การกำกับเวที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>2 (1-3-2)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Stage Management</w:t>
      </w:r>
    </w:p>
    <w:p w:rsidR="00AE69C0" w:rsidRPr="00AE69C0" w:rsidRDefault="00AE69C0" w:rsidP="00AE69C0">
      <w:pPr>
        <w:tabs>
          <w:tab w:val="left" w:pos="1418"/>
        </w:tabs>
        <w:spacing w:after="0" w:line="240" w:lineRule="auto"/>
        <w:ind w:firstLine="720"/>
        <w:rPr>
          <w:rFonts w:ascii="TH SarabunPSK" w:eastAsia="MS Mincho" w:hAnsi="TH SarabunPSK" w:cs="TH SarabunPSK"/>
          <w:sz w:val="10"/>
          <w:szCs w:val="10"/>
        </w:rPr>
      </w:pP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AE69C0">
        <w:rPr>
          <w:rFonts w:ascii="TH SarabunPSK" w:eastAsia="MS Mincho" w:hAnsi="TH SarabunPSK" w:cs="TH SarabunPSK"/>
          <w:b/>
          <w:bCs/>
          <w:sz w:val="28"/>
        </w:rPr>
        <w:t xml:space="preserve">               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วิชาเลือก                                                </w:t>
      </w:r>
      <w:r w:rsidRPr="00AE69C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>11       หน่วยกิต</w:t>
      </w:r>
    </w:p>
    <w:p w:rsidR="00AE69C0" w:rsidRPr="00AE69C0" w:rsidRDefault="00AE69C0" w:rsidP="00AE69C0">
      <w:pPr>
        <w:tabs>
          <w:tab w:val="left" w:pos="1701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</w:t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ให้นิสิตสามารถเลือกเรียนได้ทุกรายวิชารวมถึงรายวิชาบังคับเลือกที่นิสิตยังไม่ได้ลงทะเบียน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      เรียนในฐานะ รายวิชาบังคับเลือกด้วย ยกเว้นรายวิชาศิลปนิพนธ์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AE69C0" w:rsidRPr="00AE69C0" w:rsidRDefault="00AE69C0" w:rsidP="00AE69C0">
      <w:pPr>
        <w:spacing w:before="120" w:after="0" w:line="240" w:lineRule="auto"/>
        <w:ind w:right="51"/>
        <w:rPr>
          <w:rFonts w:ascii="TH SarabunPSK" w:eastAsia="MS Mincho" w:hAnsi="TH SarabunPSK" w:cs="TH SarabunPSK"/>
          <w:b/>
          <w:bCs/>
          <w:sz w:val="28"/>
        </w:rPr>
      </w:pPr>
      <w:r w:rsidRPr="00AE69C0">
        <w:rPr>
          <w:rFonts w:ascii="TH SarabunPSK" w:eastAsia="MS Mincho" w:hAnsi="TH SarabunPSK" w:cs="TH SarabunPSK"/>
          <w:b/>
          <w:bCs/>
          <w:sz w:val="28"/>
        </w:rPr>
        <w:t>4.2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  โปรแกรมเกียรตินิยม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 xml:space="preserve">         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  4.2.1   แบบวิชาเอกเดี่ยว                                                                   72  หน่วยกิต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  <w:cs/>
        </w:rPr>
      </w:pP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         วิชาบังคับ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>28       หน่วยกิต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  เรียนเหมือนกับรายวิชาในโปรแกรมปกติ</w:t>
      </w:r>
    </w:p>
    <w:p w:rsid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5209FE" w:rsidRPr="00AE69C0" w:rsidRDefault="005209FE" w:rsidP="00AE69C0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      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วิชาเลือกในสาขา  </w:t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  <w:t>33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     หน่วยกิต</w:t>
      </w:r>
    </w:p>
    <w:p w:rsidR="00AE69C0" w:rsidRPr="00910A3C" w:rsidRDefault="00AE69C0" w:rsidP="00910A3C">
      <w:pPr>
        <w:tabs>
          <w:tab w:val="left" w:pos="1985"/>
        </w:tabs>
        <w:spacing w:after="0" w:line="240" w:lineRule="auto"/>
        <w:ind w:left="720"/>
        <w:rPr>
          <w:rFonts w:ascii="TH SarabunPSK" w:eastAsia="MS Mincho" w:hAnsi="TH SarabunPSK" w:cs="TH SarabunPSK"/>
          <w:sz w:val="28"/>
          <w:u w:val="single"/>
        </w:rPr>
      </w:pP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>เรียนเหมือนกับรายวิชาในโปรแกรมปกติ</w:t>
      </w:r>
      <w:r w:rsidRPr="00AE69C0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AE69C0">
        <w:rPr>
          <w:rFonts w:ascii="TH SarabunPSK" w:eastAsia="MS Mincho" w:hAnsi="TH SarabunPSK" w:cs="TH SarabunPSK"/>
          <w:sz w:val="28"/>
          <w:cs/>
        </w:rPr>
        <w:t>และ</w:t>
      </w:r>
      <w:r w:rsidRPr="00AE69C0">
        <w:rPr>
          <w:rFonts w:ascii="TH SarabunPSK" w:eastAsia="MS Mincho" w:hAnsi="TH SarabunPSK" w:cs="TH SarabunPSK"/>
          <w:sz w:val="28"/>
          <w:u w:val="single"/>
          <w:cs/>
        </w:rPr>
        <w:t>ต้องเรียนรายวิชาเอกัตศึกษาหรือรายวิชาระดับบัณฑิตศึกษาโดยความเห็นชอบของภาควิชา  และปริญญานิพนธ์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รวม  20  หน่วยกิต คือ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2208591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เอกัตศึกษา</w:t>
      </w:r>
      <w:r w:rsidRPr="00AE69C0">
        <w:rPr>
          <w:rFonts w:ascii="TH SarabunPSK" w:eastAsia="MS Mincho" w:hAnsi="TH SarabunPSK" w:cs="TH SarabunPSK"/>
          <w:sz w:val="28"/>
        </w:rPr>
        <w:t xml:space="preserve"> 1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  <w:t xml:space="preserve">3 </w:t>
      </w:r>
      <w:r w:rsidRPr="00AE69C0">
        <w:rPr>
          <w:rFonts w:ascii="TH SarabunPSK" w:eastAsia="MS Mincho" w:hAnsi="TH SarabunPSK" w:cs="TH SarabunPSK"/>
          <w:sz w:val="28"/>
          <w:cs/>
        </w:rPr>
        <w:t>(0-9-0)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Independent Study I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2208592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เอกัตศึกษา</w:t>
      </w:r>
      <w:r w:rsidRPr="00AE69C0">
        <w:rPr>
          <w:rFonts w:ascii="TH SarabunPSK" w:eastAsia="MS Mincho" w:hAnsi="TH SarabunPSK" w:cs="TH SarabunPSK"/>
          <w:sz w:val="28"/>
        </w:rPr>
        <w:t xml:space="preserve"> 2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3 </w:t>
      </w:r>
      <w:r w:rsidRPr="00AE69C0">
        <w:rPr>
          <w:rFonts w:ascii="TH SarabunPSK" w:eastAsia="MS Mincho" w:hAnsi="TH SarabunPSK" w:cs="TH SarabunPSK"/>
          <w:sz w:val="28"/>
          <w:cs/>
        </w:rPr>
        <w:t>(0-9-0)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Independent Study II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2208593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เอกัตศึกษา</w:t>
      </w:r>
      <w:r w:rsidRPr="00AE69C0">
        <w:rPr>
          <w:rFonts w:ascii="TH SarabunPSK" w:eastAsia="MS Mincho" w:hAnsi="TH SarabunPSK" w:cs="TH SarabunPSK"/>
          <w:sz w:val="28"/>
        </w:rPr>
        <w:t xml:space="preserve"> 3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3 </w:t>
      </w:r>
      <w:r w:rsidRPr="00AE69C0">
        <w:rPr>
          <w:rFonts w:ascii="TH SarabunPSK" w:eastAsia="MS Mincho" w:hAnsi="TH SarabunPSK" w:cs="TH SarabunPSK"/>
          <w:sz w:val="28"/>
          <w:cs/>
        </w:rPr>
        <w:t>(0-9-0)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Independent Study III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2208594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เอกัตศึกษา</w:t>
      </w:r>
      <w:r w:rsidRPr="00AE69C0">
        <w:rPr>
          <w:rFonts w:ascii="TH SarabunPSK" w:eastAsia="MS Mincho" w:hAnsi="TH SarabunPSK" w:cs="TH SarabunPSK"/>
          <w:sz w:val="28"/>
        </w:rPr>
        <w:t xml:space="preserve"> 4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3 </w:t>
      </w:r>
      <w:r w:rsidRPr="00AE69C0">
        <w:rPr>
          <w:rFonts w:ascii="TH SarabunPSK" w:eastAsia="MS Mincho" w:hAnsi="TH SarabunPSK" w:cs="TH SarabunPSK"/>
          <w:sz w:val="28"/>
          <w:cs/>
        </w:rPr>
        <w:t>(0-9-0)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Independent Study IV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2208597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ปริญญานิพนธ์  </w:t>
      </w:r>
      <w:r w:rsidRPr="00AE69C0">
        <w:rPr>
          <w:rFonts w:ascii="TH SarabunPSK" w:eastAsia="MS Mincho" w:hAnsi="TH SarabunPSK" w:cs="TH SarabunPSK"/>
          <w:sz w:val="28"/>
        </w:rPr>
        <w:t>1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4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หน่วยกิต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AE69C0">
        <w:rPr>
          <w:rFonts w:ascii="TH SarabunPSK" w:eastAsia="MS Mincho" w:hAnsi="TH SarabunPSK" w:cs="TH SarabunPSK"/>
          <w:sz w:val="28"/>
        </w:rPr>
        <w:t>Senior  Project</w:t>
      </w:r>
      <w:proofErr w:type="gramEnd"/>
      <w:r w:rsidRPr="00AE69C0">
        <w:rPr>
          <w:rFonts w:ascii="TH SarabunPSK" w:eastAsia="MS Mincho" w:hAnsi="TH SarabunPSK" w:cs="TH SarabunPSK"/>
          <w:sz w:val="28"/>
        </w:rPr>
        <w:t xml:space="preserve"> I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>2208598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ปริญญานิพนธ์ </w:t>
      </w:r>
      <w:r w:rsidRPr="00AE69C0">
        <w:rPr>
          <w:rFonts w:ascii="TH SarabunPSK" w:eastAsia="MS Mincho" w:hAnsi="TH SarabunPSK" w:cs="TH SarabunPSK"/>
          <w:sz w:val="28"/>
        </w:rPr>
        <w:t>2</w:t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 w:hint="cs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>4</w:t>
      </w:r>
      <w:r w:rsidRPr="00AE69C0">
        <w:rPr>
          <w:rFonts w:ascii="TH SarabunPSK" w:eastAsia="MS Mincho" w:hAnsi="TH SarabunPSK" w:cs="TH SarabunPSK"/>
          <w:sz w:val="28"/>
          <w:cs/>
        </w:rPr>
        <w:t xml:space="preserve">   หน่วยกิต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</w:rPr>
        <w:t xml:space="preserve">Senior Project II   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                  วิชาเลือกนอกสาขา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      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>11    หน่วยกิต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       </w:t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Pr="00AE69C0">
        <w:rPr>
          <w:rFonts w:ascii="TH SarabunPSK" w:eastAsia="MS Mincho" w:hAnsi="TH SarabunPSK" w:cs="TH SarabunPSK"/>
          <w:sz w:val="28"/>
          <w:cs/>
        </w:rPr>
        <w:t>ให้เลือกเรียนจากรายวิชาในคณะอักษรศาสตร์ และ/หรือ ต่างคณะ เฉพาะสาขาวิชาและ</w:t>
      </w:r>
    </w:p>
    <w:p w:rsidR="00AE69C0" w:rsidRDefault="00AE69C0" w:rsidP="00AE69C0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>คณะที่กำหนดได้ดังต่อไปนี้</w:t>
      </w:r>
    </w:p>
    <w:p w:rsidR="00A32EA2" w:rsidRDefault="00A32EA2" w:rsidP="00AE69C0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</w:p>
    <w:p w:rsidR="00A32EA2" w:rsidRPr="00AE69C0" w:rsidRDefault="00A32EA2" w:rsidP="00AE69C0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AE69C0">
        <w:rPr>
          <w:rFonts w:ascii="TH SarabunPSK" w:eastAsia="MS Mincho" w:hAnsi="TH SarabunPSK" w:cs="TH SarabunPSK"/>
          <w:b/>
          <w:bCs/>
          <w:sz w:val="28"/>
          <w:cs/>
        </w:rPr>
        <w:lastRenderedPageBreak/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>ในคณะ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   เลือกจากรายวิชาต่าง ๆ ที่เปิดสอนในคณะอักษรศาสตร์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  <w:t>นอกคณะ</w:t>
      </w:r>
      <w:r w:rsidRPr="00AE69C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   คณะครุศาสตร์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        คณะนิเทศศาสตร์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        คณะศิลปกรรมศาสตร์</w:t>
      </w:r>
    </w:p>
    <w:p w:rsidR="00AE69C0" w:rsidRP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 xml:space="preserve">         คณะจิตวิทยา</w:t>
      </w:r>
    </w:p>
    <w:p w:rsidR="00AE69C0" w:rsidRDefault="00AE69C0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</w:r>
      <w:r w:rsidRPr="00AE69C0">
        <w:rPr>
          <w:rFonts w:ascii="TH SarabunPSK" w:eastAsia="MS Mincho" w:hAnsi="TH SarabunPSK" w:cs="TH SarabunPSK"/>
          <w:sz w:val="28"/>
          <w:cs/>
        </w:rPr>
        <w:tab/>
        <w:t xml:space="preserve">         คณะสถาปัตยกรรมศาสตร์</w:t>
      </w: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28"/>
        </w:rPr>
      </w:pPr>
      <w:r w:rsidRPr="00A32EA2">
        <w:rPr>
          <w:rFonts w:ascii="TH SarabunPSK" w:eastAsia="MS Mincho" w:hAnsi="TH SarabunPSK" w:cs="TH SarabunPSK"/>
          <w:b/>
          <w:bCs/>
          <w:sz w:val="28"/>
          <w:cs/>
        </w:rPr>
        <w:lastRenderedPageBreak/>
        <w:t>คำอธิบายรายวิชา</w:t>
      </w:r>
    </w:p>
    <w:p w:rsidR="00A32EA2" w:rsidRPr="00A32EA2" w:rsidRDefault="00A32EA2" w:rsidP="00A32EA2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720" w:firstLine="720"/>
        <w:jc w:val="both"/>
        <w:rPr>
          <w:rFonts w:ascii="TH SarabunPSK" w:eastAsia="MS Mincho" w:hAnsi="TH SarabunPSK" w:cs="TH SarabunPSK"/>
          <w:sz w:val="28"/>
          <w:cs/>
        </w:rPr>
      </w:pPr>
      <w:r w:rsidRPr="00A32EA2">
        <w:rPr>
          <w:rFonts w:ascii="TH SarabunPSK" w:eastAsia="MS Mincho" w:hAnsi="TH SarabunPSK" w:cs="TH SarabunPSK"/>
          <w:sz w:val="28"/>
        </w:rPr>
        <w:t>2208111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หลักของการแสดง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  <w:t>2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(1-2-3)</w:t>
      </w:r>
    </w:p>
    <w:p w:rsidR="00A32EA2" w:rsidRPr="00A32EA2" w:rsidRDefault="00A32EA2" w:rsidP="00A32EA2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(เงื่อนไขรายวิชา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 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รายวิชาที่คณะอนุญาตให้เรียน)</w:t>
      </w:r>
    </w:p>
    <w:p w:rsidR="00A32EA2" w:rsidRPr="00A32EA2" w:rsidRDefault="00A32EA2" w:rsidP="00A32EA2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 xml:space="preserve"> ภาคทฤษฏีและภาคปฏิบัติของหลักของการแสดง การพัฒนา</w:t>
      </w:r>
    </w:p>
    <w:p w:rsidR="00A32EA2" w:rsidRPr="00A32EA2" w:rsidRDefault="00A32EA2" w:rsidP="00A32EA2">
      <w:pPr>
        <w:spacing w:after="0" w:line="240" w:lineRule="auto"/>
        <w:ind w:left="2160" w:firstLine="720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ความละเอียดอ่อน ทัศนคติ และจินตนาการ การสำรวจตนเอง</w:t>
      </w:r>
    </w:p>
    <w:p w:rsidR="00A32EA2" w:rsidRPr="00A32EA2" w:rsidRDefault="00A32EA2" w:rsidP="00A32EA2">
      <w:pPr>
        <w:spacing w:after="0" w:line="240" w:lineRule="auto"/>
        <w:ind w:left="2160" w:firstLine="720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และการแสดงออกเชิงสร้างสรรค์ เทคนิคการเตรียมร่างกาย</w:t>
      </w:r>
    </w:p>
    <w:p w:rsidR="00A32EA2" w:rsidRPr="00A32EA2" w:rsidRDefault="00A32EA2" w:rsidP="00A32EA2">
      <w:pPr>
        <w:spacing w:after="0" w:line="240" w:lineRule="auto"/>
        <w:ind w:left="2160" w:firstLine="720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และเสียงขั้นพื้นฐาน</w:t>
      </w:r>
      <w:r w:rsidRPr="00A32EA2">
        <w:rPr>
          <w:rFonts w:ascii="TH SarabunPSK" w:eastAsia="MS Mincho" w:hAnsi="TH SarabunPSK" w:cs="TH SarabunPSK"/>
          <w:sz w:val="28"/>
          <w:cs/>
        </w:rPr>
        <w:tab/>
        <w:t xml:space="preserve">   </w:t>
      </w:r>
    </w:p>
    <w:p w:rsidR="00A32EA2" w:rsidRPr="00A32EA2" w:rsidRDefault="00A32EA2" w:rsidP="00A32EA2">
      <w:pPr>
        <w:spacing w:after="0" w:line="240" w:lineRule="auto"/>
        <w:jc w:val="both"/>
        <w:rPr>
          <w:rFonts w:ascii="TH SarabunPSK" w:eastAsia="MS Mincho" w:hAnsi="TH SarabunPSK" w:cs="TH SarabunPSK"/>
          <w:sz w:val="28"/>
          <w:cs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Principal of Acting                                                                                  </w:t>
      </w:r>
    </w:p>
    <w:p w:rsidR="00A32EA2" w:rsidRPr="00A32EA2" w:rsidRDefault="00A32EA2" w:rsidP="00A32EA2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PRINC ACTING</w:t>
      </w:r>
    </w:p>
    <w:p w:rsidR="00A32EA2" w:rsidRPr="00A32EA2" w:rsidRDefault="00A32EA2" w:rsidP="00A32EA2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(</w:t>
      </w:r>
      <w:r w:rsidRPr="00A32EA2">
        <w:rPr>
          <w:rFonts w:ascii="TH SarabunPSK" w:eastAsia="MS Mincho" w:hAnsi="TH SarabunPSK" w:cs="TH SarabunPSK"/>
          <w:sz w:val="28"/>
        </w:rPr>
        <w:t>CONDITION: CONSENT OF FACULTY</w:t>
      </w:r>
      <w:r w:rsidRPr="00A32EA2">
        <w:rPr>
          <w:rFonts w:ascii="TH SarabunPSK" w:eastAsia="MS Mincho" w:hAnsi="TH SarabunPSK" w:cs="TH SarabunPSK"/>
          <w:sz w:val="28"/>
          <w:cs/>
        </w:rPr>
        <w:t>)</w:t>
      </w:r>
    </w:p>
    <w:p w:rsidR="00A32EA2" w:rsidRPr="00A32EA2" w:rsidRDefault="00A32EA2" w:rsidP="00A32EA2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Theory and practice of principal of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acting ;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jc w:val="both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development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sensitivity, attitude and imagination;</w:t>
      </w:r>
    </w:p>
    <w:p w:rsidR="00A32EA2" w:rsidRPr="00A32EA2" w:rsidRDefault="00A32EA2" w:rsidP="00A32EA2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self-exploration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and creative expression; </w:t>
      </w:r>
    </w:p>
    <w:p w:rsidR="00A32EA2" w:rsidRPr="00A32EA2" w:rsidRDefault="00A32EA2" w:rsidP="00A32EA2">
      <w:pPr>
        <w:spacing w:after="0" w:line="240" w:lineRule="auto"/>
        <w:ind w:left="2160" w:firstLine="720"/>
        <w:jc w:val="both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basic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physical and vocal warm-up techniques.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</w:p>
    <w:p w:rsidR="00A32EA2" w:rsidRPr="00A32EA2" w:rsidRDefault="00A32EA2" w:rsidP="00A32EA2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2208202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การวิเคราะห์บทละคร</w:t>
      </w:r>
      <w:r w:rsidRPr="00A32EA2">
        <w:rPr>
          <w:rFonts w:ascii="TH SarabunPSK" w:eastAsia="MS Mincho" w:hAnsi="TH SarabunPSK" w:cs="TH SarabunPSK"/>
          <w:sz w:val="28"/>
        </w:rPr>
        <w:t xml:space="preserve">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3 (3-0-6)</w:t>
      </w:r>
    </w:p>
    <w:p w:rsidR="00A32EA2" w:rsidRPr="00A32EA2" w:rsidRDefault="00A32EA2" w:rsidP="00A32EA2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หลักการอ่านบทละครและการวิเคราะห์องค์ประกอบของละคร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</w:p>
    <w:p w:rsidR="00A32EA2" w:rsidRPr="00A32EA2" w:rsidRDefault="00A32EA2" w:rsidP="00A32EA2">
      <w:pPr>
        <w:spacing w:after="0" w:line="240" w:lineRule="auto"/>
        <w:ind w:left="2160" w:firstLine="720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การอ่านบทละครที่เป็นมาตรฐานและเป็นตัวอย่างที่ดีของ</w:t>
      </w:r>
    </w:p>
    <w:p w:rsidR="00A32EA2" w:rsidRPr="00A32EA2" w:rsidRDefault="00A32EA2" w:rsidP="00A32EA2">
      <w:pPr>
        <w:spacing w:after="0" w:line="240" w:lineRule="auto"/>
        <w:ind w:left="2160" w:firstLine="720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การดำเนินเรื่อง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การพัฒนาตัวละคร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การกำหนดจังหวะ</w:t>
      </w:r>
    </w:p>
    <w:p w:rsidR="00A32EA2" w:rsidRPr="00A32EA2" w:rsidRDefault="00A32EA2" w:rsidP="00A32EA2">
      <w:pPr>
        <w:spacing w:after="0" w:line="240" w:lineRule="auto"/>
        <w:ind w:left="2160" w:firstLine="720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และลีลา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ตลอดจนบทสนทนาที่ดีเด่น</w:t>
      </w:r>
    </w:p>
    <w:p w:rsidR="00A32EA2" w:rsidRPr="00A32EA2" w:rsidRDefault="00A32EA2" w:rsidP="00A32EA2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Play Analysis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PLAY ANALYSIS</w:t>
      </w:r>
    </w:p>
    <w:p w:rsidR="00A32EA2" w:rsidRPr="00A32EA2" w:rsidRDefault="00A32EA2" w:rsidP="00A32EA2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Principles of play reading and analysis of dramatic elements; </w:t>
      </w:r>
    </w:p>
    <w:p w:rsidR="00A32EA2" w:rsidRPr="00A32EA2" w:rsidRDefault="00A32EA2" w:rsidP="00A32EA2">
      <w:pPr>
        <w:spacing w:after="0" w:line="240" w:lineRule="auto"/>
        <w:ind w:left="2160" w:firstLine="720"/>
        <w:jc w:val="both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reading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standard plays which are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prime examples </w:t>
      </w:r>
    </w:p>
    <w:p w:rsidR="00A32EA2" w:rsidRPr="00A32EA2" w:rsidRDefault="00A32EA2" w:rsidP="00A32EA2">
      <w:pPr>
        <w:spacing w:after="0" w:line="240" w:lineRule="auto"/>
        <w:ind w:left="2160" w:firstLine="720"/>
        <w:jc w:val="both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of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plot delineation, character development, control of rhythm </w:t>
      </w:r>
    </w:p>
    <w:p w:rsidR="00A32EA2" w:rsidRPr="00A32EA2" w:rsidRDefault="00A32EA2" w:rsidP="00A32EA2">
      <w:pPr>
        <w:spacing w:after="0" w:line="240" w:lineRule="auto"/>
        <w:ind w:left="2160" w:firstLine="720"/>
        <w:jc w:val="both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and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tempo as well as mastery of dialogue.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tabs>
          <w:tab w:val="left" w:pos="96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2208206 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วรรณกรรมการละครสากล</w:t>
      </w:r>
      <w:r w:rsidRPr="00A32EA2">
        <w:rPr>
          <w:rFonts w:ascii="TH SarabunPSK" w:eastAsia="MS Mincho" w:hAnsi="TH SarabunPSK" w:cs="TH SarabunPSK"/>
          <w:sz w:val="28"/>
        </w:rPr>
        <w:t xml:space="preserve"> 1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3 (3-0-6)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proofErr w:type="gramStart"/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A32EA2">
        <w:rPr>
          <w:rFonts w:ascii="TH SarabunPSK" w:eastAsia="MS Mincho" w:hAnsi="TH SarabunPSK" w:cs="TH SarabunPSK"/>
          <w:sz w:val="28"/>
        </w:rPr>
        <w:t xml:space="preserve">  2208202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การวิเคราะห์บทละคร</w:t>
      </w:r>
      <w:r w:rsidRPr="00A32EA2">
        <w:rPr>
          <w:rFonts w:ascii="TH SarabunPSK" w:eastAsia="MS Mincho" w:hAnsi="TH SarabunPSK" w:cs="TH SarabunPSK"/>
          <w:sz w:val="28"/>
        </w:rPr>
        <w:t xml:space="preserve">)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ลักษณะ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พัฒนาการทางศิลปะ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คุณค่าทางศิลปะ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และความสำคัญ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ต่อวงการละครของบทละครสากลสำคัญที่คัดสรร</w:t>
      </w:r>
    </w:p>
    <w:p w:rsidR="00A32EA2" w:rsidRPr="00A32EA2" w:rsidRDefault="00A32EA2" w:rsidP="00A32EA2">
      <w:pPr>
        <w:spacing w:after="0" w:line="240" w:lineRule="auto"/>
        <w:ind w:firstLine="284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World Dramatic Literature I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                                        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WORLD DRAMA I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2208202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PLAY ANALYSIS) </w:t>
      </w:r>
    </w:p>
    <w:p w:rsidR="00A32EA2" w:rsidRPr="00A32EA2" w:rsidRDefault="00A32EA2" w:rsidP="00A32EA2">
      <w:pPr>
        <w:spacing w:after="0" w:line="240" w:lineRule="auto"/>
        <w:ind w:left="568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Characteristics, development, artistic value and contribution </w:t>
      </w:r>
    </w:p>
    <w:p w:rsidR="00A32EA2" w:rsidRPr="00A32EA2" w:rsidRDefault="00A32EA2" w:rsidP="00A32EA2">
      <w:pPr>
        <w:spacing w:after="0" w:line="240" w:lineRule="auto"/>
        <w:ind w:left="2728" w:firstLine="152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to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dramatic arts of selected outstanding plays of world literature.</w:t>
      </w:r>
    </w:p>
    <w:p w:rsidR="00A32EA2" w:rsidRPr="00A32EA2" w:rsidRDefault="00A32EA2" w:rsidP="00A32EA2">
      <w:pPr>
        <w:spacing w:after="0" w:line="240" w:lineRule="auto"/>
        <w:ind w:left="2728" w:firstLine="152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2728" w:firstLine="152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tabs>
          <w:tab w:val="left" w:pos="96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tabs>
          <w:tab w:val="left" w:pos="96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 w:hint="cs"/>
          <w:sz w:val="28"/>
          <w:cs/>
        </w:rPr>
        <w:lastRenderedPageBreak/>
        <w:tab/>
      </w:r>
      <w:r w:rsidRPr="00A32EA2">
        <w:rPr>
          <w:rFonts w:ascii="TH SarabunPSK" w:eastAsia="MS Mincho" w:hAnsi="TH SarabunPSK" w:cs="TH SarabunPSK" w:hint="cs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2208207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วรรณกรรมการละครสากล</w:t>
      </w:r>
      <w:r w:rsidRPr="00A32EA2">
        <w:rPr>
          <w:rFonts w:ascii="TH SarabunPSK" w:eastAsia="MS Mincho" w:hAnsi="TH SarabunPSK" w:cs="TH SarabunPSK"/>
          <w:sz w:val="28"/>
        </w:rPr>
        <w:t xml:space="preserve"> 2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3 (3-0-6)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proofErr w:type="gramStart"/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A32EA2">
        <w:rPr>
          <w:rFonts w:ascii="TH SarabunPSK" w:eastAsia="MS Mincho" w:hAnsi="TH SarabunPSK" w:cs="TH SarabunPSK"/>
          <w:sz w:val="28"/>
        </w:rPr>
        <w:t xml:space="preserve">  2208202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การวิเคราะห์บทละคร</w:t>
      </w:r>
      <w:r w:rsidRPr="00A32EA2">
        <w:rPr>
          <w:rFonts w:ascii="TH SarabunPSK" w:eastAsia="MS Mincho" w:hAnsi="TH SarabunPSK" w:cs="TH SarabunPSK"/>
          <w:sz w:val="28"/>
        </w:rPr>
        <w:t xml:space="preserve">)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ลักษณะ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พัฒนาการทางศิลปะ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คุณค่าทางศิลปะ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และความสำคัญ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ต่อวงการละครของบทละครสากลสำคัญที่คัดสรร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World Dramatic Literature II                                                                             </w:t>
      </w:r>
    </w:p>
    <w:p w:rsidR="00A32EA2" w:rsidRPr="00A32EA2" w:rsidRDefault="00A32EA2" w:rsidP="00A32EA2">
      <w:pPr>
        <w:tabs>
          <w:tab w:val="left" w:pos="840"/>
          <w:tab w:val="left" w:pos="10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WORLD DRAMA II</w:t>
      </w:r>
    </w:p>
    <w:p w:rsidR="00A32EA2" w:rsidRPr="00A32EA2" w:rsidRDefault="00A32EA2" w:rsidP="00A32EA2">
      <w:pPr>
        <w:tabs>
          <w:tab w:val="left" w:pos="283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(CONDITOIN: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2208202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PLAY ANALYSIS)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Characteristics, development, artistic value and contribution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to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dramatic arts of selected outstanding plays of world literature.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2208208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วรรณกรรมการละครสากล</w:t>
      </w:r>
      <w:r w:rsidRPr="00A32EA2">
        <w:rPr>
          <w:rFonts w:ascii="TH SarabunPSK" w:eastAsia="MS Mincho" w:hAnsi="TH SarabunPSK" w:cs="TH SarabunPSK"/>
          <w:sz w:val="28"/>
        </w:rPr>
        <w:t xml:space="preserve"> 3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3 (3-0-6)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proofErr w:type="gramStart"/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A32EA2">
        <w:rPr>
          <w:rFonts w:ascii="TH SarabunPSK" w:eastAsia="MS Mincho" w:hAnsi="TH SarabunPSK" w:cs="TH SarabunPSK"/>
          <w:sz w:val="28"/>
        </w:rPr>
        <w:t xml:space="preserve">  2208202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การวิเคราะห์บทละคร</w:t>
      </w:r>
      <w:r w:rsidRPr="00A32EA2">
        <w:rPr>
          <w:rFonts w:ascii="TH SarabunPSK" w:eastAsia="MS Mincho" w:hAnsi="TH SarabunPSK" w:cs="TH SarabunPSK"/>
          <w:sz w:val="28"/>
        </w:rPr>
        <w:t xml:space="preserve">)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ลักษณะ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พัฒนาการทางศิลปะ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คุณค่าทางศิลปะ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และความสำคัญ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ต่อวงการละครของบทละครสากลสำคัญที่คัดสรร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World Dramatic Literature III                                                                       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WORLD DRAMA III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2208202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PLAY ANALYSIS)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Characteristics, development, artistic value and contribution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to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dramatic arts of selected outstanding plays of world literature.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  </w:t>
      </w:r>
    </w:p>
    <w:p w:rsidR="00A32EA2" w:rsidRPr="00A32EA2" w:rsidRDefault="00A32EA2" w:rsidP="00A32EA2">
      <w:pPr>
        <w:tabs>
          <w:tab w:val="left" w:pos="96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2208212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1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3 (2-2-5)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proofErr w:type="gramStart"/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A32EA2">
        <w:rPr>
          <w:rFonts w:ascii="TH SarabunPSK" w:eastAsia="MS Mincho" w:hAnsi="TH SarabunPSK" w:cs="TH SarabunPSK"/>
          <w:sz w:val="28"/>
        </w:rPr>
        <w:t xml:space="preserve">  2208111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หลักของการแสดงหรือ 2208112 พื้นฐานการแสดงและ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 xml:space="preserve">)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ทฤษฎีและปฏิบัติการของการแสดง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วินัยและจรรยาบรรณของนักแสดง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การฝึกฝนทักษะการแสดง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และการพัฒนาความพร้อมของเครื่องมือพื้นฐาน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ของนักแสดงได้แก่</w:t>
      </w: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>ร่างกาย   ความคิด</w:t>
      </w: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>จิตใจ</w:t>
      </w: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การสังเกต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สมาธิ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จินตนาการ เสียงและการเคลื่อนไหว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การสำรวจ</w:t>
      </w:r>
      <w:r w:rsidRPr="00A32EA2">
        <w:rPr>
          <w:rFonts w:ascii="TH SarabunPSK" w:eastAsia="MS Mincho" w:hAnsi="TH SarabunPSK" w:cs="TH SarabunPSK" w:hint="cs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และการสร้างบทบาท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ด้วยตนเอง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การฝึกแสดงละครฉากสั้นๆ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จากประสบการณ์ชีวิต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Acting I                                                                                                  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ACTING I</w:t>
      </w:r>
    </w:p>
    <w:p w:rsidR="00A32EA2" w:rsidRPr="00A32EA2" w:rsidRDefault="00A32EA2" w:rsidP="00A32E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84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2208111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PRINC ACTING OR 2208112 </w:t>
      </w:r>
    </w:p>
    <w:p w:rsidR="00A32EA2" w:rsidRPr="00A32EA2" w:rsidRDefault="00A32EA2" w:rsidP="00A32E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84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FUND ACTING AND CONSENT OF FACULTY)</w:t>
      </w: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Theory and practice of acting; disciplines and ethics of an actor;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training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acting skills and development of an actor’s basic tools: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body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, thought, mind, observation, concentration, imagination,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voice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and movement; self-</w:t>
      </w:r>
      <w:proofErr w:type="spellStart"/>
      <w:r w:rsidRPr="00A32EA2">
        <w:rPr>
          <w:rFonts w:ascii="TH SarabunPSK" w:eastAsia="MS Mincho" w:hAnsi="TH SarabunPSK" w:cs="TH SarabunPSK"/>
          <w:sz w:val="28"/>
        </w:rPr>
        <w:t>explorationand</w:t>
      </w:r>
      <w:proofErr w:type="spellEnd"/>
      <w:r w:rsidRPr="00A32EA2">
        <w:rPr>
          <w:rFonts w:ascii="TH SarabunPSK" w:eastAsia="MS Mincho" w:hAnsi="TH SarabunPSK" w:cs="TH SarabunPSK"/>
          <w:sz w:val="28"/>
        </w:rPr>
        <w:t xml:space="preserve"> self-actualization;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practice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short scenes from life experience.</w:t>
      </w:r>
    </w:p>
    <w:p w:rsidR="00A32EA2" w:rsidRPr="00A32EA2" w:rsidRDefault="00A32EA2" w:rsidP="00A32EA2">
      <w:pPr>
        <w:framePr w:w="15948" w:wrap="auto" w:hAnchor="text" w:x="567"/>
        <w:spacing w:after="0" w:line="240" w:lineRule="auto"/>
        <w:rPr>
          <w:rFonts w:ascii="TH SarabunPSK" w:eastAsia="MS Mincho" w:hAnsi="TH SarabunPSK" w:cs="TH SarabunPSK"/>
          <w:sz w:val="28"/>
          <w:cs/>
        </w:rPr>
        <w:sectPr w:rsidR="00A32EA2" w:rsidRPr="00A32EA2" w:rsidSect="00CE0069">
          <w:headerReference w:type="default" r:id="rId8"/>
          <w:pgSz w:w="11906" w:h="16838"/>
          <w:pgMar w:top="567" w:right="1021" w:bottom="567" w:left="1985" w:header="567" w:footer="567" w:gutter="0"/>
          <w:cols w:space="720"/>
          <w:docGrid w:linePitch="381"/>
        </w:sect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lastRenderedPageBreak/>
        <w:t xml:space="preserve">2208214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การกำกับการแสดง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1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                  3 (2-2-5)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proofErr w:type="gramStart"/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A32EA2">
        <w:rPr>
          <w:rFonts w:ascii="TH SarabunPSK" w:eastAsia="MS Mincho" w:hAnsi="TH SarabunPSK" w:cs="TH SarabunPSK"/>
          <w:sz w:val="28"/>
        </w:rPr>
        <w:t xml:space="preserve">  2208212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1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ประวัติสังเขปของการกำกับการแสดง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ความสัมพันธ์ระหว่างนักแสดง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กับผู้ชม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ผู้กำกับการแสดงในฐานะผู้สื่อความหมายของละคร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หลักพื้นฐานในการกำกับการแสดงละครเวที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ได้แก่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การวิเคราะห์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ความหมายของบทละคร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การสร้างภาพรวมบนเวที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และการสื่อสาร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ระหว่างผู้กำกับ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การแสดงกับนักแสดง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การฝึกกำกับการแสดง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</w:p>
    <w:p w:rsidR="00A32EA2" w:rsidRPr="00A32EA2" w:rsidRDefault="00A32EA2" w:rsidP="00A32EA2">
      <w:pPr>
        <w:spacing w:after="0" w:line="240" w:lineRule="auto"/>
        <w:ind w:left="288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Directing I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                                                    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DIRECTING I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2208212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ACTING I AND CONSENT OF FACULTY)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Historical overview of directing; actor-audience relationship;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the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director as presenter of the play's messages; basic principles </w:t>
      </w:r>
    </w:p>
    <w:p w:rsidR="00A32EA2" w:rsidRPr="00A32EA2" w:rsidRDefault="00A32EA2" w:rsidP="00A32EA2">
      <w:pPr>
        <w:spacing w:after="0" w:line="240" w:lineRule="auto"/>
        <w:ind w:left="2160" w:right="-4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of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stage directing: textual interpretation, </w:t>
      </w:r>
      <w:proofErr w:type="spellStart"/>
      <w:r w:rsidRPr="00A32EA2">
        <w:rPr>
          <w:rFonts w:ascii="TH SarabunPSK" w:eastAsia="MS Mincho" w:hAnsi="TH SarabunPSK" w:cs="TH SarabunPSK"/>
          <w:sz w:val="28"/>
        </w:rPr>
        <w:t>picturization</w:t>
      </w:r>
      <w:proofErr w:type="spellEnd"/>
      <w:r w:rsidRPr="00A32EA2">
        <w:rPr>
          <w:rFonts w:ascii="TH SarabunPSK" w:eastAsia="MS Mincho" w:hAnsi="TH SarabunPSK" w:cs="TH SarabunPSK"/>
          <w:sz w:val="28"/>
        </w:rPr>
        <w:t xml:space="preserve"> and </w:t>
      </w:r>
      <w:proofErr w:type="spellStart"/>
      <w:r w:rsidRPr="00A32EA2">
        <w:rPr>
          <w:rFonts w:ascii="TH SarabunPSK" w:eastAsia="MS Mincho" w:hAnsi="TH SarabunPSK" w:cs="TH SarabunPSK"/>
          <w:sz w:val="28"/>
        </w:rPr>
        <w:t>mise</w:t>
      </w:r>
      <w:proofErr w:type="spellEnd"/>
      <w:r w:rsidRPr="00A32EA2">
        <w:rPr>
          <w:rFonts w:ascii="TH SarabunPSK" w:eastAsia="MS Mincho" w:hAnsi="TH SarabunPSK" w:cs="TH SarabunPSK"/>
          <w:sz w:val="28"/>
        </w:rPr>
        <w:t xml:space="preserve">-en-scene,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director-actor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communication; directing exercises.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A32EA2" w:rsidRPr="00A32EA2" w:rsidRDefault="00A32EA2" w:rsidP="00A32EA2">
      <w:pPr>
        <w:tabs>
          <w:tab w:val="left" w:pos="2835"/>
          <w:tab w:val="left" w:pos="7655"/>
        </w:tabs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2208229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การพูดและการฝึกเสียง</w:t>
      </w:r>
      <w:r w:rsidRPr="00A32EA2">
        <w:rPr>
          <w:rFonts w:ascii="TH SarabunPSK" w:eastAsia="MS Mincho" w:hAnsi="TH SarabunPSK" w:cs="TH SarabunPSK"/>
          <w:sz w:val="28"/>
        </w:rPr>
        <w:tab/>
        <w:t>2 (1-2-3)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proofErr w:type="gramStart"/>
      <w:r w:rsidRPr="00A32EA2">
        <w:rPr>
          <w:rFonts w:ascii="TH SarabunPSK" w:eastAsia="MS Mincho" w:hAnsi="TH SarabunPSK" w:cs="TH SarabunPSK"/>
          <w:sz w:val="28"/>
          <w:cs/>
        </w:rPr>
        <w:t xml:space="preserve">เงื่อนไขรายวิชา </w:t>
      </w:r>
      <w:r w:rsidRPr="00A32EA2">
        <w:rPr>
          <w:rFonts w:ascii="TH SarabunPSK" w:eastAsia="MS Mincho" w:hAnsi="TH SarabunPSK" w:cs="TH SarabunPSK"/>
          <w:sz w:val="28"/>
        </w:rPr>
        <w:t>: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 2208212  </w:t>
      </w:r>
      <w:r w:rsidRPr="00A32EA2">
        <w:rPr>
          <w:rFonts w:ascii="TH SarabunPSK" w:eastAsia="MS Mincho" w:hAnsi="TH SarabunPSK" w:cs="TH SarabunPSK"/>
          <w:sz w:val="28"/>
          <w:cs/>
        </w:rPr>
        <w:t>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1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 xml:space="preserve">)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ทฤษฎีและปฏิบัติการของการพูดและการฝึกเสียง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การสร้างพลังเสียง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การขยายช่วงเสียง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การประยุกต์ใช้เสียงในการแสดง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ปัญหา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และการแก้ปัญหาการใช้เสียงในการแสดง</w:t>
      </w:r>
    </w:p>
    <w:p w:rsidR="00A32EA2" w:rsidRPr="00A32EA2" w:rsidRDefault="00A32EA2" w:rsidP="00A32EA2">
      <w:pPr>
        <w:tabs>
          <w:tab w:val="left" w:pos="2835"/>
          <w:tab w:val="right" w:pos="978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Speech and Voice </w:t>
      </w:r>
    </w:p>
    <w:p w:rsidR="00A32EA2" w:rsidRPr="00A32EA2" w:rsidRDefault="00A32EA2" w:rsidP="00A32EA2">
      <w:pPr>
        <w:tabs>
          <w:tab w:val="left" w:pos="283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  <w:t>SPEECH VOICE TRAIN</w:t>
      </w:r>
    </w:p>
    <w:p w:rsidR="00A32EA2" w:rsidRPr="00A32EA2" w:rsidRDefault="00A32EA2" w:rsidP="00A32EA2">
      <w:pPr>
        <w:tabs>
          <w:tab w:val="left" w:pos="283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2208212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ACTING I OR CONSENT OF FACULTY)</w:t>
      </w:r>
    </w:p>
    <w:p w:rsidR="00A32EA2" w:rsidRPr="00A32EA2" w:rsidRDefault="00A32EA2" w:rsidP="00A32EA2">
      <w:pPr>
        <w:tabs>
          <w:tab w:val="left" w:pos="283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Theory and practice of speech and voice training; voice projection; </w:t>
      </w:r>
    </w:p>
    <w:p w:rsidR="00A32EA2" w:rsidRPr="00A32EA2" w:rsidRDefault="00A32EA2" w:rsidP="00A32EA2">
      <w:pPr>
        <w:tabs>
          <w:tab w:val="left" w:pos="283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expansion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vocal range; vocal application in acting; problems </w:t>
      </w:r>
    </w:p>
    <w:p w:rsidR="00A32EA2" w:rsidRPr="00A32EA2" w:rsidRDefault="00A32EA2" w:rsidP="00A32EA2">
      <w:pPr>
        <w:tabs>
          <w:tab w:val="left" w:pos="283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and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solutions of vocal application.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A32EA2" w:rsidRPr="00A32EA2" w:rsidRDefault="00A32EA2" w:rsidP="00A32EA2">
      <w:pPr>
        <w:tabs>
          <w:tab w:val="left" w:pos="2835"/>
          <w:tab w:val="left" w:pos="7655"/>
        </w:tabs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2208243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ภาพและเสียงในละครเวที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3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(2-2-5)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 :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รายวิชาที่คณะอนุญาตให้เรียน)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องค์ประกอบศิลป์ในละครเวทีได้แก่ ภาพและเสียง การเตรียมความพร้อมสำหรับ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การสร้างสรรค์ละครเวทีการฝึกปฏิบัติ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Sight and Sound in Theatre                                                                         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SIGHT SOUND THEAT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(</w:t>
      </w:r>
      <w:r w:rsidRPr="00A32EA2">
        <w:rPr>
          <w:rFonts w:ascii="TH SarabunPSK" w:eastAsia="MS Mincho" w:hAnsi="TH SarabunPSK" w:cs="TH SarabunPSK"/>
          <w:sz w:val="28"/>
        </w:rPr>
        <w:t>CONDITION : CONSENT OF FACULTY</w:t>
      </w:r>
      <w:r w:rsidRPr="00A32EA2">
        <w:rPr>
          <w:rFonts w:ascii="TH SarabunPSK" w:eastAsia="MS Mincho" w:hAnsi="TH SarabunPSK" w:cs="TH SarabunPSK"/>
          <w:sz w:val="28"/>
          <w:cs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Artistic elements in theatre: sight and </w:t>
      </w:r>
      <w:proofErr w:type="spellStart"/>
      <w:r w:rsidRPr="00A32EA2">
        <w:rPr>
          <w:rFonts w:ascii="TH SarabunPSK" w:eastAsia="MS Mincho" w:hAnsi="TH SarabunPSK" w:cs="TH SarabunPSK"/>
          <w:sz w:val="28"/>
        </w:rPr>
        <w:t>sound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;preparation</w:t>
      </w:r>
      <w:proofErr w:type="spellEnd"/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for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creating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theatrical works; practical works.</w:t>
      </w:r>
    </w:p>
    <w:p w:rsidR="00A32EA2" w:rsidRPr="00A32EA2" w:rsidRDefault="00A32EA2" w:rsidP="00A32EA2">
      <w:pPr>
        <w:tabs>
          <w:tab w:val="left" w:pos="96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lastRenderedPageBreak/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2208246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งานด้านฉากและเวที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3 (2-2-5)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ทฤษฎีของงานด้านฉากและเวที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การปฏิบัติงานสร้างฉากได้แก่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การใช้เครื่องมือและวัสดุ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การทาสีฉาก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การติดตั้งการเปลี่ยนฉาก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การรื้อถอนและการเก็บรักษาอย่างเป็นระบบ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การสร้าง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และจัดหาเครื่องประกอบฉาก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การปฎิบัติงานเบื้องหลังฉาก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Stagecraft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                                                                            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STAGECRAFT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Theory of stagecraft; practice in set construction: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application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tools and materials, </w:t>
      </w:r>
      <w:proofErr w:type="spellStart"/>
      <w:r w:rsidRPr="00A32EA2">
        <w:rPr>
          <w:rFonts w:ascii="TH SarabunPSK" w:eastAsia="MS Mincho" w:hAnsi="TH SarabunPSK" w:cs="TH SarabunPSK"/>
          <w:sz w:val="28"/>
        </w:rPr>
        <w:t>painting,setting</w:t>
      </w:r>
      <w:proofErr w:type="spellEnd"/>
      <w:r w:rsidRPr="00A32EA2">
        <w:rPr>
          <w:rFonts w:ascii="TH SarabunPSK" w:eastAsia="MS Mincho" w:hAnsi="TH SarabunPSK" w:cs="TH SarabunPSK"/>
          <w:sz w:val="28"/>
        </w:rPr>
        <w:t xml:space="preserve">-up,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shifting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, striking and good maintenance; construction </w:t>
      </w:r>
    </w:p>
    <w:p w:rsidR="00A32EA2" w:rsidRPr="00A32EA2" w:rsidRDefault="00A32EA2" w:rsidP="00A32EA2">
      <w:pPr>
        <w:spacing w:after="0" w:line="240" w:lineRule="auto"/>
        <w:ind w:left="288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and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acquisition of stage properties; backstage practice.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  <w:cs/>
        </w:rPr>
      </w:pPr>
      <w:r w:rsidRPr="00A32EA2">
        <w:rPr>
          <w:rFonts w:ascii="TH SarabunPSK" w:eastAsia="MS Mincho" w:hAnsi="TH SarabunPSK" w:cs="TH SarabunPSK"/>
          <w:sz w:val="28"/>
        </w:rPr>
        <w:t xml:space="preserve">2208247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การจัดแสดงและจัดการละครเวที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2 </w:t>
      </w:r>
      <w:r w:rsidRPr="00A32EA2">
        <w:rPr>
          <w:rFonts w:ascii="TH SarabunPSK" w:eastAsia="MS Mincho" w:hAnsi="TH SarabunPSK" w:cs="TH SarabunPSK"/>
          <w:sz w:val="28"/>
          <w:cs/>
        </w:rPr>
        <w:t>(1-2-3)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(เงื่อนไขรายวิชา 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โครงสร้างของคณะละครเวที หน้าที่และความรับผิดชอบของฝ่ายต่าง ๆ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ขั้นตอนการดำเนินงานจัดแสดงละครเวที ความสัมพันธ์ระหว่างงานฝ่ายต่าง ๆ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การฝึกปฏิบัติงานละครเวทีตามที่ได้รับมอบหมาย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568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Theatre Production and Management                                                           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THEAT PROD MGT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(</w:t>
      </w:r>
      <w:r w:rsidRPr="00A32EA2">
        <w:rPr>
          <w:rFonts w:ascii="TH SarabunPSK" w:eastAsia="MS Mincho" w:hAnsi="TH SarabunPSK" w:cs="TH SarabunPSK"/>
          <w:sz w:val="28"/>
        </w:rPr>
        <w:t>CONDITION : CONSENT OF FACULTY</w:t>
      </w:r>
      <w:r w:rsidRPr="00A32EA2">
        <w:rPr>
          <w:rFonts w:ascii="TH SarabunPSK" w:eastAsia="MS Mincho" w:hAnsi="TH SarabunPSK" w:cs="TH SarabunPSK"/>
          <w:sz w:val="28"/>
          <w:cs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Structure of theatre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organization ;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duties and  responsibilities of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departments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in theatre production; process of theatre production 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interrelation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among departments; assigned practical works.</w:t>
      </w:r>
    </w:p>
    <w:p w:rsidR="00A32EA2" w:rsidRPr="00A32EA2" w:rsidRDefault="00A32EA2" w:rsidP="00A32EA2">
      <w:pPr>
        <w:tabs>
          <w:tab w:val="left" w:pos="171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2208296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การฝึกงานละคร</w:t>
      </w:r>
      <w:r w:rsidRPr="00A32EA2">
        <w:rPr>
          <w:rFonts w:ascii="TH SarabunPSK" w:eastAsia="MS Mincho" w:hAnsi="TH SarabunPSK" w:cs="TH SarabunPSK"/>
          <w:sz w:val="28"/>
        </w:rPr>
        <w:t xml:space="preserve"> 1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1 (0-3-0)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การฝึกงานในละครหรืองานที่เกี่ยวข้อง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ทั้งที่จัดโดยภาควิชาหรือหน่วยงานอื่นๆ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ตามที่ได้รับมอบหมาย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Theatre Practicum I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THEATRE PRAC I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(CONDITION: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Assigned practical training in theatre production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or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related work produced by the department or other organizations.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tabs>
          <w:tab w:val="left" w:pos="284"/>
          <w:tab w:val="left" w:pos="568"/>
          <w:tab w:val="left" w:pos="852"/>
          <w:tab w:val="left" w:pos="163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lastRenderedPageBreak/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2208297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การฝึกงานละคร</w:t>
      </w:r>
      <w:r w:rsidRPr="00A32EA2">
        <w:rPr>
          <w:rFonts w:ascii="TH SarabunPSK" w:eastAsia="MS Mincho" w:hAnsi="TH SarabunPSK" w:cs="TH SarabunPSK"/>
          <w:sz w:val="28"/>
        </w:rPr>
        <w:t xml:space="preserve"> 2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1 (0-3-0)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A32EA2">
        <w:rPr>
          <w:rFonts w:ascii="TH SarabunPSK" w:eastAsia="MS Mincho" w:hAnsi="TH SarabunPSK" w:cs="TH SarabunPSK"/>
          <w:sz w:val="28"/>
        </w:rPr>
        <w:t xml:space="preserve"> 2208296 </w:t>
      </w:r>
      <w:r w:rsidRPr="00A32EA2">
        <w:rPr>
          <w:rFonts w:ascii="TH SarabunPSK" w:eastAsia="MS Mincho" w:hAnsi="TH SarabunPSK" w:cs="TH SarabunPSK"/>
          <w:sz w:val="28"/>
          <w:cs/>
        </w:rPr>
        <w:t>การฝึกงานละคร</w:t>
      </w:r>
      <w:r w:rsidRPr="00A32EA2">
        <w:rPr>
          <w:rFonts w:ascii="TH SarabunPSK" w:eastAsia="MS Mincho" w:hAnsi="TH SarabunPSK" w:cs="TH SarabunPSK"/>
          <w:sz w:val="28"/>
        </w:rPr>
        <w:t xml:space="preserve"> 1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การฝึกงานในละครหรืองานที่เกี่ยวข้อง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ทั้งที่จัดโดยภาควิชาหรือ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หน่วยงานอื่นๆ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ตามที่ได้รับมอบหมาย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Theatre Practicum II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                                                            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THEATRE PRAC II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CONDITION :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PRER  2208296 THEATRE PRAC I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AND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Assigned practical training in theatre production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or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related work produced by the department or other organizations.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720" w:firstLine="720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2208301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การละครไทยและละครเอเชีย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3 (3-0-6)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ประวัติการละครไทยตั้งแต่สมัยอยุธยาจนถึงปัจจุบัน 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ภาพรวมประวัติการแสดงของเอเชีย องค์ประกอบและประเพณี 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ของการแสดง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หลักสุนทรียศาสตร์ในการแสดงละครรูปแบบต่างๆ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ที่สำคัญ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บริบททางสังคม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ปรัชญา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และวัฒนธรรมที่มีผลต่อรูปแบบ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แนวโน้มของการละครไทยและเอเชียในปัจจุบันและอนาคต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การวิเคราะห์วิจารณ์บทละครที่คัดสรร</w:t>
      </w:r>
    </w:p>
    <w:p w:rsidR="00A32EA2" w:rsidRPr="00A32EA2" w:rsidRDefault="00A32EA2" w:rsidP="00A32EA2">
      <w:pPr>
        <w:spacing w:after="0" w:line="240" w:lineRule="auto"/>
        <w:ind w:left="284" w:firstLine="284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Thai and Asian Theatre</w:t>
      </w:r>
    </w:p>
    <w:p w:rsidR="00A32EA2" w:rsidRPr="00A32EA2" w:rsidRDefault="00A32EA2" w:rsidP="00A32EA2">
      <w:pPr>
        <w:spacing w:after="0" w:line="240" w:lineRule="auto"/>
        <w:ind w:left="284" w:firstLine="284"/>
        <w:rPr>
          <w:rFonts w:ascii="TH SarabunPSK" w:eastAsia="Angsana New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THAI ASIAN THEA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History of Thai theatre from the </w:t>
      </w:r>
      <w:proofErr w:type="spellStart"/>
      <w:r w:rsidRPr="00A32EA2">
        <w:rPr>
          <w:rFonts w:ascii="TH SarabunPSK" w:eastAsia="MS Mincho" w:hAnsi="TH SarabunPSK" w:cs="TH SarabunPSK"/>
          <w:sz w:val="28"/>
        </w:rPr>
        <w:t>Ayudhya</w:t>
      </w:r>
      <w:proofErr w:type="spellEnd"/>
      <w:r w:rsidRPr="00A32EA2">
        <w:rPr>
          <w:rFonts w:ascii="TH SarabunPSK" w:eastAsia="MS Mincho" w:hAnsi="TH SarabunPSK" w:cs="TH SarabunPSK"/>
          <w:sz w:val="28"/>
        </w:rPr>
        <w:t xml:space="preserve"> period to the present;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historical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overview of performing arts in Asia; performance elements </w:t>
      </w:r>
    </w:p>
    <w:p w:rsidR="00A32EA2" w:rsidRPr="00A32EA2" w:rsidRDefault="00A32EA2" w:rsidP="00A32EA2">
      <w:pPr>
        <w:spacing w:after="0" w:line="240" w:lineRule="auto"/>
        <w:ind w:left="2160" w:right="-396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and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conventions; aesthetics principles in significant forms of performing arts;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social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context, philosophy, and culture that characterize various forms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of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performance;  current  and future trends of Thai and Asian theatre;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analysis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and criticism of selected plays.</w:t>
      </w:r>
    </w:p>
    <w:p w:rsidR="00A32EA2" w:rsidRPr="00A32EA2" w:rsidRDefault="00A32EA2" w:rsidP="00A32EA2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2208305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ประวัติการละคร</w:t>
      </w:r>
      <w:r w:rsidRPr="00A32EA2">
        <w:rPr>
          <w:rFonts w:ascii="TH SarabunPSK" w:eastAsia="MS Mincho" w:hAnsi="TH SarabunPSK" w:cs="TH SarabunPSK"/>
          <w:sz w:val="28"/>
        </w:rPr>
        <w:t xml:space="preserve"> 1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3 (3-0-6)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ประวัติการละครตะวันตกตั้งแต่สมัยก่อนประวัติศาสตร์จนถึง</w:t>
      </w:r>
    </w:p>
    <w:p w:rsidR="00A32EA2" w:rsidRPr="00A32EA2" w:rsidRDefault="00A32EA2" w:rsidP="00A32EA2">
      <w:pPr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สมัยเรสตอเรชัน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การวิเคราะห์บทละครที่คัดสรรในเชิงประวัติการละคร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History of Theatre I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                                                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HIST THEATRE I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History of western theatre from pre-historic times to the Restoration;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analysis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selected plays in relation to theatre history.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lastRenderedPageBreak/>
        <w:t>2208306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ประวัติการละคร</w:t>
      </w:r>
      <w:r w:rsidRPr="00A32EA2">
        <w:rPr>
          <w:rFonts w:ascii="TH SarabunPSK" w:eastAsia="MS Mincho" w:hAnsi="TH SarabunPSK" w:cs="TH SarabunPSK"/>
          <w:sz w:val="28"/>
        </w:rPr>
        <w:t xml:space="preserve"> 2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3 (3-0-6)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ประวัติการละครตะวันตกตั้งแต่คริสต์ศตวรรษที่</w:t>
      </w:r>
      <w:r w:rsidRPr="00A32EA2">
        <w:rPr>
          <w:rFonts w:ascii="TH SarabunPSK" w:eastAsia="MS Mincho" w:hAnsi="TH SarabunPSK" w:cs="TH SarabunPSK"/>
          <w:sz w:val="28"/>
        </w:rPr>
        <w:t xml:space="preserve"> 18 </w:t>
      </w:r>
      <w:r w:rsidRPr="00A32EA2">
        <w:rPr>
          <w:rFonts w:ascii="TH SarabunPSK" w:eastAsia="MS Mincho" w:hAnsi="TH SarabunPSK" w:cs="TH SarabunPSK"/>
          <w:sz w:val="28"/>
          <w:cs/>
        </w:rPr>
        <w:t>จนถึงสมัยปัจจุบัน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การวิเคราะห์บทละครที่คัดสรรในเชิงประวัติการละคร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History of Theatre II                             </w:t>
      </w:r>
      <w:r>
        <w:rPr>
          <w:rFonts w:ascii="TH SarabunPSK" w:eastAsia="MS Mincho" w:hAnsi="TH SarabunPSK" w:cs="TH SarabunPSK"/>
          <w:sz w:val="28"/>
        </w:rPr>
        <w:t xml:space="preserve">                             </w:t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HIST THEATRE II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History of western theatre from the eighteenth century to the present;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analysis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selected plays in relation to theatre history.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2208312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2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3 (2-2-5)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proofErr w:type="gramStart"/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A32EA2">
        <w:rPr>
          <w:rFonts w:ascii="TH SarabunPSK" w:eastAsia="MS Mincho" w:hAnsi="TH SarabunPSK" w:cs="TH SarabunPSK"/>
          <w:sz w:val="28"/>
        </w:rPr>
        <w:t xml:space="preserve">  2208212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1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ทฤษฎีและปฏิบัติการของการแสดง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เน้นการพัฒนาทักษะและสุนทรียะ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การวิเคราะห์บท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จุดมุ่งหมายของตัวละคร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การกระทำ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และพัฒนาการ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ของตัวละคร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แนวทางการเข้าถึงบทบาท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การใช้พื้นที่ของเวที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การเตรียมตัวเพื่อการคัดเลือกนักแสดง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การฝึกแสดงละครฉากสั้นๆ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จากบทละครที่คัดสรร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Acting II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   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ACTING II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2208212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ACTING I AND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Theory and practice of acting focusing on developing acting skills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and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aesthetics; textual analysis; objective, action and characterization;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an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actor’s approach to the character; space usage; preparation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for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audition; practice in acting in short scenes from selected plays.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2208314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การกำกับการแสดง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2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3 (2-2-5)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: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2208214 </w:t>
      </w:r>
      <w:r w:rsidRPr="00A32EA2">
        <w:rPr>
          <w:rFonts w:ascii="TH SarabunPSK" w:eastAsia="MS Mincho" w:hAnsi="TH SarabunPSK" w:cs="TH SarabunPSK"/>
          <w:sz w:val="28"/>
          <w:cs/>
        </w:rPr>
        <w:t>การกำกับการแสดง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1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และรายวิชาที่คณะ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การตีความบทละครเพื่อการกำกับการแสดง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การวางแนวคิดสำหรับ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การจัดแสดงละคร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การวิเคราะห์ตัวละคร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และการกระทำการเลือกใช้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ศัพท์ที่เหมาะสมในการสื่อสารกับนักแสดง</w:t>
      </w: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การทำงานร่วมกับนักแสดง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การฝึกกำกับการแสดงฉากต่าง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ๆ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>Directing II</w:t>
      </w:r>
      <w:r>
        <w:rPr>
          <w:rFonts w:ascii="TH SarabunPSK" w:eastAsia="MS Mincho" w:hAnsi="TH SarabunPSK" w:cs="TH SarabunPSK"/>
          <w:sz w:val="28"/>
        </w:rPr>
        <w:tab/>
        <w:t xml:space="preserve">  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DIRECTING II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2208214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ACTING I AND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Textual interpretation for directing; production conceptualization;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analysis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character and action; practical application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of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acting-directing terminology; guided collaboration with actors;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practice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in scene directing. </w:t>
      </w:r>
    </w:p>
    <w:p w:rsidR="00A32EA2" w:rsidRPr="00A32EA2" w:rsidRDefault="00A32EA2" w:rsidP="00A32EA2">
      <w:pPr>
        <w:tabs>
          <w:tab w:val="left" w:pos="96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lastRenderedPageBreak/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2208323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การอ่านและตีความหมาย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2 (1-2-3)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หลักเบื้องต้นและภาคปฏิบัติในการอ่านบทร้อยแก้วภาษาไทย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การวิเคราะห์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ข้อเขียนจากวรรณกรรมสมัยปัจจุบันอย่างลึกซึ้ง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การฝึกอ่านโดยมุ่งความถูกต้อง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ทางภาษา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การสื่อสาร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ภาพพจน์ บรรยากาศ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และความหมายของบท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Oral Interpretation</w:t>
      </w:r>
      <w:r>
        <w:rPr>
          <w:rFonts w:ascii="TH SarabunPSK" w:eastAsia="MS Mincho" w:hAnsi="TH SarabunPSK" w:cs="TH SarabunPSK"/>
          <w:sz w:val="28"/>
        </w:rPr>
        <w:tab/>
        <w:t xml:space="preserve"> 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ORAL INTERP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Basic principles and practice of Thai prose reading;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detailed analysis of current literary writing; practice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in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oral reading for the purpose of </w:t>
      </w:r>
      <w:proofErr w:type="spellStart"/>
      <w:r w:rsidRPr="00A32EA2">
        <w:rPr>
          <w:rFonts w:ascii="TH SarabunPSK" w:eastAsia="MS Mincho" w:hAnsi="TH SarabunPSK" w:cs="TH SarabunPSK"/>
          <w:sz w:val="28"/>
        </w:rPr>
        <w:t>articulative</w:t>
      </w:r>
      <w:proofErr w:type="spellEnd"/>
      <w:r w:rsidRPr="00A32EA2">
        <w:rPr>
          <w:rFonts w:ascii="TH SarabunPSK" w:eastAsia="MS Mincho" w:hAnsi="TH SarabunPSK" w:cs="TH SarabunPSK"/>
          <w:sz w:val="28"/>
        </w:rPr>
        <w:t xml:space="preserve"> precision,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communicative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imagery, mood and textual meaning.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2208328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การร้องเพลงสำหรับละคร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  <w:t>2 (1-2-3)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การฝึกร้องเพลงในละคร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ได้แก่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การหายใจ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การเปล่งเสียง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และการควบคุมเสียง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การอ่านโน้ต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การสื่อความหมาย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88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และการแสดงออกด้วยเสียง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Singing for Theatre</w:t>
      </w:r>
      <w:r>
        <w:rPr>
          <w:rFonts w:ascii="TH SarabunPSK" w:eastAsia="MS Mincho" w:hAnsi="TH SarabunPSK" w:cs="TH SarabunPSK"/>
          <w:sz w:val="28"/>
        </w:rPr>
        <w:tab/>
        <w:t xml:space="preserve">            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SING THEATRE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Practice in singing for theatre: breathing, voice production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and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vocalization; sight-singing; vocal interpretation and expression.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tabs>
          <w:tab w:val="left" w:pos="96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2208337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การเขียนบทละคร</w:t>
      </w:r>
      <w:r w:rsidRPr="00A32EA2">
        <w:rPr>
          <w:rFonts w:ascii="TH SarabunPSK" w:eastAsia="MS Mincho" w:hAnsi="TH SarabunPSK" w:cs="TH SarabunPSK"/>
          <w:sz w:val="28"/>
        </w:rPr>
        <w:t xml:space="preserve"> 1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3 (2-2-5)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หลักเบื้องต้นในการเขียนบทละคร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เน้นการกระทำในละคร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การพัฒนาเรื่อง  และการสร้างตัวละคร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การค้นหาความต้องการ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ที่จะแสดงออก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การฝึกคิดอย่างสร้างสรรค์โดยใช้แบบฝึกหัดเขียนบท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เทคนิคการเขียนบทละครของนักเขียนบทละครที่สำคัญ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การเขียนบทละครสั้น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 xml:space="preserve">Playwriting I  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PLAYWRITING I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(CONDITION: CONSENT OF FACULTY)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Fundamental principles of playwriting with emphasis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on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dramatic action, plot development and characterization;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exploration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the need to express; creativity development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through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</w:t>
      </w:r>
      <w:proofErr w:type="spellStart"/>
      <w:r w:rsidRPr="00A32EA2">
        <w:rPr>
          <w:rFonts w:ascii="TH SarabunPSK" w:eastAsia="MS Mincho" w:hAnsi="TH SarabunPSK" w:cs="TH SarabunPSK"/>
          <w:sz w:val="28"/>
        </w:rPr>
        <w:t>playwritingexercises</w:t>
      </w:r>
      <w:proofErr w:type="spellEnd"/>
      <w:r w:rsidRPr="00A32EA2">
        <w:rPr>
          <w:rFonts w:ascii="TH SarabunPSK" w:eastAsia="MS Mincho" w:hAnsi="TH SarabunPSK" w:cs="TH SarabunPSK"/>
          <w:sz w:val="28"/>
        </w:rPr>
        <w:t xml:space="preserve">; techniques used by significant playwrights;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writing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a short play</w:t>
      </w:r>
      <w:r w:rsidRPr="00A32EA2">
        <w:rPr>
          <w:rFonts w:ascii="TH SarabunPSK" w:eastAsia="MS Mincho" w:hAnsi="TH SarabunPSK" w:cs="TH SarabunPSK"/>
          <w:sz w:val="28"/>
          <w:cs/>
        </w:rPr>
        <w:t>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lastRenderedPageBreak/>
        <w:t>2208338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งานด้านฉากและเวทีขั้นสูง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3 </w:t>
      </w:r>
      <w:r w:rsidRPr="00A32EA2">
        <w:rPr>
          <w:rFonts w:ascii="TH SarabunPSK" w:eastAsia="MS Mincho" w:hAnsi="TH SarabunPSK" w:cs="TH SarabunPSK"/>
          <w:sz w:val="28"/>
          <w:cs/>
        </w:rPr>
        <w:t>(</w:t>
      </w:r>
      <w:r w:rsidRPr="00A32EA2">
        <w:rPr>
          <w:rFonts w:ascii="TH SarabunPSK" w:eastAsia="MS Mincho" w:hAnsi="TH SarabunPSK" w:cs="TH SarabunPSK"/>
          <w:sz w:val="28"/>
        </w:rPr>
        <w:t>2-2-5</w:t>
      </w:r>
      <w:r w:rsidRPr="00A32EA2">
        <w:rPr>
          <w:rFonts w:ascii="TH SarabunPSK" w:eastAsia="MS Mincho" w:hAnsi="TH SarabunPSK" w:cs="TH SarabunPSK"/>
          <w:sz w:val="28"/>
          <w:cs/>
        </w:rPr>
        <w:t>)</w:t>
      </w:r>
    </w:p>
    <w:p w:rsidR="00A32EA2" w:rsidRPr="00A32EA2" w:rsidRDefault="00A32EA2" w:rsidP="00A32EA2">
      <w:pPr>
        <w:spacing w:after="0" w:line="240" w:lineRule="auto"/>
        <w:ind w:left="2596" w:firstLine="284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: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</w:r>
      <w:r w:rsidRPr="00A32EA2">
        <w:rPr>
          <w:rFonts w:ascii="TH SarabunPSK" w:eastAsia="MS Mincho" w:hAnsi="TH SarabunPSK" w:cs="TH SarabunPSK"/>
          <w:sz w:val="28"/>
        </w:rPr>
        <w:softHyphen/>
        <w:t>2208246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งานด้านฉากและเวที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)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A32EA2" w:rsidRPr="00A32EA2" w:rsidRDefault="00A32EA2" w:rsidP="00A32EA2">
      <w:pPr>
        <w:tabs>
          <w:tab w:val="left" w:pos="284"/>
          <w:tab w:val="left" w:pos="567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852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การประยุกต์หลักในการสร้างฉากและประกอบฉากขั้นสูง งานวิจัย</w:t>
      </w:r>
    </w:p>
    <w:p w:rsidR="00A32EA2" w:rsidRPr="00A32EA2" w:rsidRDefault="00A32EA2" w:rsidP="00A32EA2">
      <w:pPr>
        <w:tabs>
          <w:tab w:val="left" w:pos="284"/>
          <w:tab w:val="left" w:pos="567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852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สำหรับการสร้างฉากและเครื่องประกอบฉากการแสดงและเวที </w:t>
      </w:r>
    </w:p>
    <w:p w:rsidR="00A32EA2" w:rsidRPr="00A32EA2" w:rsidRDefault="00A32EA2" w:rsidP="00A32EA2">
      <w:pPr>
        <w:tabs>
          <w:tab w:val="left" w:pos="284"/>
          <w:tab w:val="left" w:pos="567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852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การประกอบงานสร้างฉากและการวางแผนการสร้างฉาก</w:t>
      </w:r>
    </w:p>
    <w:p w:rsidR="00A32EA2" w:rsidRPr="00A32EA2" w:rsidRDefault="00A32EA2" w:rsidP="00A32EA2">
      <w:pPr>
        <w:tabs>
          <w:tab w:val="left" w:pos="284"/>
          <w:tab w:val="left" w:pos="567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852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ในโครงงานที่ได้รับมอบหมาย</w:t>
      </w:r>
    </w:p>
    <w:p w:rsidR="00A32EA2" w:rsidRPr="00A32EA2" w:rsidRDefault="00A32EA2" w:rsidP="00A32EA2">
      <w:pPr>
        <w:tabs>
          <w:tab w:val="left" w:pos="284"/>
          <w:tab w:val="left" w:pos="567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852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Advanced  Stagecraft</w:t>
      </w:r>
      <w:proofErr w:type="gramEnd"/>
    </w:p>
    <w:p w:rsidR="00A32EA2" w:rsidRPr="00A32EA2" w:rsidRDefault="00A32EA2" w:rsidP="00A32EA2">
      <w:pPr>
        <w:tabs>
          <w:tab w:val="left" w:pos="284"/>
          <w:tab w:val="left" w:pos="567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852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ADV STAGECRAFT</w:t>
      </w:r>
    </w:p>
    <w:p w:rsidR="00A32EA2" w:rsidRPr="00A32EA2" w:rsidRDefault="00A32EA2" w:rsidP="00A32EA2">
      <w:pPr>
        <w:tabs>
          <w:tab w:val="left" w:pos="2835"/>
        </w:tabs>
        <w:spacing w:after="0" w:line="240" w:lineRule="auto"/>
        <w:ind w:left="568" w:firstLine="284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(CONDITION: PRER 2208246 STAGECRAFT) </w:t>
      </w:r>
    </w:p>
    <w:p w:rsidR="00A32EA2" w:rsidRPr="00A32EA2" w:rsidRDefault="00A32EA2" w:rsidP="00A32EA2">
      <w:pPr>
        <w:tabs>
          <w:tab w:val="left" w:pos="283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>Application in advanced stagecraft, set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  and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scenic construction; </w:t>
      </w:r>
    </w:p>
    <w:p w:rsidR="00A32EA2" w:rsidRPr="00A32EA2" w:rsidRDefault="00A32EA2" w:rsidP="00A32EA2">
      <w:pPr>
        <w:spacing w:after="0" w:line="240" w:lineRule="auto"/>
        <w:ind w:left="2160" w:firstLine="675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research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work for stage set construction, building theater scenery, </w:t>
      </w:r>
    </w:p>
    <w:p w:rsidR="00A32EA2" w:rsidRPr="00A32EA2" w:rsidRDefault="00A32EA2" w:rsidP="00A32EA2">
      <w:pPr>
        <w:spacing w:after="0" w:line="240" w:lineRule="auto"/>
        <w:ind w:left="2160" w:firstLine="675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set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pieces, and stage properties;  planning and set </w:t>
      </w:r>
    </w:p>
    <w:p w:rsidR="00A32EA2" w:rsidRPr="00A32EA2" w:rsidRDefault="00A32EA2" w:rsidP="00A32EA2">
      <w:pPr>
        <w:spacing w:after="0" w:line="240" w:lineRule="auto"/>
        <w:ind w:left="2160" w:firstLine="675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and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scenery construction for assigned project(s).</w:t>
      </w:r>
    </w:p>
    <w:p w:rsidR="00A32EA2" w:rsidRPr="00A32EA2" w:rsidRDefault="00A32EA2" w:rsidP="00A32EA2">
      <w:pPr>
        <w:spacing w:after="0" w:line="240" w:lineRule="auto"/>
        <w:ind w:left="2160" w:firstLine="675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2208342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การแต่งหน้าสำหรับละคร</w:t>
      </w:r>
      <w:r w:rsidRPr="00A32EA2">
        <w:rPr>
          <w:rFonts w:ascii="TH SarabunPSK" w:eastAsia="MS Mincho" w:hAnsi="TH SarabunPSK" w:cs="TH SarabunPSK"/>
          <w:sz w:val="28"/>
        </w:rPr>
        <w:t xml:space="preserve">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2 (1-3-2)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ทฤษฎีและภาคปฏิบัติของการแต่งหน้าสำหรับละคร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เทคนิค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การแต่งหน้าตัวละครตามอุปนิสัยที่แสดงการแก้ไขข้อบกพร่อง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การเปลี่ยนบุคลิกและวัย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เทคนิคพิเศษอื่นๆ</w:t>
      </w: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Theatre Make-up</w:t>
      </w:r>
      <w:r>
        <w:rPr>
          <w:rFonts w:ascii="TH SarabunPSK" w:eastAsia="MS Mincho" w:hAnsi="TH SarabunPSK" w:cs="TH SarabunPSK"/>
          <w:sz w:val="28"/>
        </w:rPr>
        <w:t xml:space="preserve"> </w:t>
      </w:r>
      <w:r>
        <w:rPr>
          <w:rFonts w:ascii="TH SarabunPSK" w:eastAsia="MS Mincho" w:hAnsi="TH SarabunPSK" w:cs="TH SarabunPSK"/>
          <w:sz w:val="28"/>
        </w:rPr>
        <w:tab/>
        <w:t xml:space="preserve">  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THEAT MAKE-UP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Theory and practice of theatrical make-up; </w:t>
      </w:r>
    </w:p>
    <w:p w:rsidR="00A32EA2" w:rsidRPr="00A32EA2" w:rsidRDefault="00A32EA2" w:rsidP="00A32EA2">
      <w:pPr>
        <w:spacing w:after="0" w:line="240" w:lineRule="auto"/>
        <w:ind w:left="288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techniques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in characterization; corrective make-up; </w:t>
      </w:r>
    </w:p>
    <w:p w:rsidR="00A32EA2" w:rsidRPr="00A32EA2" w:rsidRDefault="00A32EA2" w:rsidP="00A32EA2">
      <w:pPr>
        <w:spacing w:after="0" w:line="240" w:lineRule="auto"/>
        <w:ind w:left="288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transformation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character traits and age as well </w:t>
      </w:r>
    </w:p>
    <w:p w:rsidR="00A32EA2" w:rsidRPr="00A32EA2" w:rsidRDefault="00A32EA2" w:rsidP="00A32EA2">
      <w:pPr>
        <w:spacing w:after="0" w:line="240" w:lineRule="auto"/>
        <w:ind w:left="288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as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special effects in make-up.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2208348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การกำกับเวที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2 (1-3-2)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หน้าที่ความรับผิดชอบและการดำเนินงานของผู้กำกับเวที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การประสานงาน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และการแก้ไข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ปัญหาต่างๆ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การฝึกกำกับเวทีในละครของภาควิชา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Stage Management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STAGE MANAGE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(CONDITION: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Task and responsibilities of stage manager; collaborative work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and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problem solving; practical work in departmental productions.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16"/>
          <w:szCs w:val="16"/>
        </w:rPr>
        <w:t xml:space="preserve">     </w:t>
      </w:r>
      <w:r w:rsidRPr="00A32EA2">
        <w:rPr>
          <w:rFonts w:ascii="TH SarabunPSK" w:eastAsia="MS Mincho" w:hAnsi="TH SarabunPSK" w:cs="TH SarabunPSK"/>
          <w:sz w:val="16"/>
          <w:szCs w:val="16"/>
        </w:rPr>
        <w:tab/>
        <w:t xml:space="preserve">     </w:t>
      </w:r>
      <w:r w:rsidRPr="00A32EA2">
        <w:rPr>
          <w:rFonts w:ascii="TH SarabunPSK" w:eastAsia="MS Mincho" w:hAnsi="TH SarabunPSK" w:cs="TH SarabunPSK"/>
          <w:sz w:val="16"/>
          <w:szCs w:val="16"/>
        </w:rPr>
        <w:tab/>
      </w: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2208356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หุ่นและหน้ากาก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2 (1-2-3)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ความเป็นมา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พัฒนาการ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และบทบาทของหุ่นและหน้ากากในการละคร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หุ่นและหน้ากากประเภทต่างๆ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การใช้หุ่นและหน้ากากในการแสดง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lastRenderedPageBreak/>
        <w:t>Puppet and Mask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PUPPET/MASK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Development and roles of puppets and masks used in theatre;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various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types of puppets and masks; use of puppets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and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masks for theatre.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2208361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การออกแบบฉาก</w:t>
      </w:r>
      <w:r w:rsidRPr="00A32EA2">
        <w:rPr>
          <w:rFonts w:ascii="TH SarabunPSK" w:eastAsia="MS Mincho" w:hAnsi="TH SarabunPSK" w:cs="TH SarabunPSK"/>
          <w:sz w:val="28"/>
        </w:rPr>
        <w:t xml:space="preserve"> 1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3 (2-2-5)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A32EA2">
        <w:rPr>
          <w:rFonts w:ascii="TH SarabunPSK" w:eastAsia="MS Mincho" w:hAnsi="TH SarabunPSK" w:cs="TH SarabunPSK"/>
          <w:sz w:val="28"/>
        </w:rPr>
        <w:t xml:space="preserve"> 2208246 </w:t>
      </w:r>
      <w:r w:rsidRPr="00A32EA2">
        <w:rPr>
          <w:rFonts w:ascii="TH SarabunPSK" w:eastAsia="MS Mincho" w:hAnsi="TH SarabunPSK" w:cs="TH SarabunPSK"/>
          <w:sz w:val="28"/>
          <w:cs/>
        </w:rPr>
        <w:t>งานด้านฉากและเวที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 xml:space="preserve">)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หลักและพื้นฐานการออกแบบฉาก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ลักษณะและรูปแบบของโรงละคร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และเวที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สไตล์ของฉาก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การวิเคราะห์ และตีความบทละคร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เพื่อการออกแบบฉาก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การฝึกออกแบบฉาก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 xml:space="preserve">Scene Design I          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SCENE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>DESIGN I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(CONDITION: PRER 2208246 STAGECRAFT OR CONSENT OF FACULTY)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Principles and fundamentals of scene design; physical theatre;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styles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scenery; script analysis and dramatic interpretation for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the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design purpose; practice in scene design.   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2208362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การออกแบบเครื่องแต่งกายสำหรับละคร</w:t>
      </w:r>
      <w:r w:rsidRPr="00A32EA2">
        <w:rPr>
          <w:rFonts w:ascii="TH SarabunPSK" w:eastAsia="MS Mincho" w:hAnsi="TH SarabunPSK" w:cs="TH SarabunPSK"/>
          <w:sz w:val="28"/>
        </w:rPr>
        <w:t xml:space="preserve"> 1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3 (2-2-5)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A32EA2">
        <w:rPr>
          <w:rFonts w:ascii="TH SarabunPSK" w:eastAsia="MS Mincho" w:hAnsi="TH SarabunPSK" w:cs="TH SarabunPSK"/>
          <w:sz w:val="28"/>
        </w:rPr>
        <w:t xml:space="preserve"> 2208243 </w:t>
      </w:r>
      <w:r w:rsidRPr="00A32EA2">
        <w:rPr>
          <w:rFonts w:ascii="TH SarabunPSK" w:eastAsia="MS Mincho" w:hAnsi="TH SarabunPSK" w:cs="TH SarabunPSK"/>
          <w:sz w:val="28"/>
          <w:cs/>
        </w:rPr>
        <w:t>ภาพและเสียง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ในละครเวี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หลักและพื้นฐานการออกแบบเครื่องแต่งกายสำหรับละคร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ปริทัศน์การแต่งกายสมัยต่างๆ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การวิเคราะห์และตีความบทละคร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เพื่อการออกแบบเครื่องแต่งกาย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การฝึกออกแบบเครื่องแต่งกาย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>Costume Design I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COSTUME DESIGN I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220824</w:t>
      </w:r>
      <w:r w:rsidRPr="00A32EA2">
        <w:rPr>
          <w:rFonts w:ascii="TH SarabunPSK" w:eastAsia="MS Mincho" w:hAnsi="TH SarabunPSK" w:cs="TH SarabunPSK"/>
          <w:sz w:val="28"/>
          <w:cs/>
        </w:rPr>
        <w:t>3</w:t>
      </w:r>
      <w:proofErr w:type="gramEnd"/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SIGHT SOUND THEAT OR CONSENT                   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Principles and fundamentals of theatrical costume design;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historical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overview of costume; script analysis and dramatic interpretation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for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the design purpose; practice in costume design.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2208365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การจัดแสงสำหรับเวที</w:t>
      </w:r>
      <w:r w:rsidRPr="00A32EA2">
        <w:rPr>
          <w:rFonts w:ascii="TH SarabunPSK" w:eastAsia="MS Mincho" w:hAnsi="TH SarabunPSK" w:cs="TH SarabunPSK"/>
          <w:sz w:val="28"/>
        </w:rPr>
        <w:t xml:space="preserve"> 1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2 (1-3-2)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คุณสมบัติและหน้าที่ของแสงบนเวที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หลักไฟฟ้าเบื้องต้น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อุปกรณ์แสง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ที่จำเป็นต่อการจัดแสงสำหรับเวที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ทฤษฎีสี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หลักและสุนทรียภาพ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ของการจัดแสงสำหรับละคร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การฝึกออกแบบแสง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และติดตั้งอุปกรณ์แสง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lastRenderedPageBreak/>
        <w:t>Stage Lighting I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STAGE LIGHTING I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(CONDITION: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Properties and functions of stage lighting; principles of electricity;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lighting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instruments; Theory of color; fundamentals and aesthetics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of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theatrical lighting; practice in lighting  design and instrument setup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2208370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มิวสิเคิลเธียเตอร์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2 (1-3-2)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ปริทัศน์ประวัติของความสัมพันธ์ระหว่างดนตรีกับละคร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ฝึกการพัฒนา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เทคนิคพื้นฐานสำหรับนักร้อง</w:t>
      </w:r>
      <w:r w:rsidRPr="00A32EA2">
        <w:rPr>
          <w:rFonts w:ascii="TH SarabunPSK" w:eastAsia="MS Mincho" w:hAnsi="TH SarabunPSK" w:cs="TH SarabunPSK"/>
          <w:sz w:val="28"/>
        </w:rPr>
        <w:t>-</w:t>
      </w:r>
      <w:r w:rsidRPr="00A32EA2">
        <w:rPr>
          <w:rFonts w:ascii="TH SarabunPSK" w:eastAsia="MS Mincho" w:hAnsi="TH SarabunPSK" w:cs="TH SarabunPSK"/>
          <w:sz w:val="28"/>
          <w:cs/>
        </w:rPr>
        <w:t>นักแสดงโดยเน้นความสามารถในด้านการแสดง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การร้องเพลง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และการเคลื่อนไหว</w:t>
      </w: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>Musical Theatre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MUSICAL THEATRE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Historical overview of the relationship between music and theatre;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practical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development of basic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techniques required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of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the singer-actor with emphasis on the coordination of acting,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singing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and movement.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  <w:cs/>
        </w:rPr>
      </w:pPr>
    </w:p>
    <w:p w:rsidR="00A32EA2" w:rsidRPr="00A32EA2" w:rsidRDefault="00A32EA2" w:rsidP="00A32EA2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2208373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ดนตรีและเสียงสำหรับละคร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2 (1-3-2)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ขอบเขต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บทบาท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ความสัมพันธ์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และอิทธิพลของดนตรีและเสียงในละคร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คุณสมบัติของดนตรี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ได้แก่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เสียง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เวลา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ทำนอง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เสียงประสาน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เนื้อดนตรี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88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และความเข้มเสียง การฝึกโสตประสาท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การออกแบบและควบคุมเสียงในละคร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Mu</w:t>
      </w:r>
      <w:r>
        <w:rPr>
          <w:rFonts w:ascii="TH SarabunPSK" w:eastAsia="MS Mincho" w:hAnsi="TH SarabunPSK" w:cs="TH SarabunPSK"/>
          <w:sz w:val="28"/>
        </w:rPr>
        <w:t>sic and Sound for Theatre</w:t>
      </w:r>
      <w:r>
        <w:rPr>
          <w:rFonts w:ascii="TH SarabunPSK" w:eastAsia="MS Mincho" w:hAnsi="TH SarabunPSK" w:cs="TH SarabunPSK"/>
          <w:sz w:val="28"/>
        </w:rPr>
        <w:tab/>
        <w:t xml:space="preserve"> 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MUSIC SOUND THEA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Scope, role, relation and influence of music and sound in theatre;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properties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music: tone, time elements, melody, harmony,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texture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and dynamics; ear training; sound design and operation for theatre.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2208397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ปฎิบัติงานละคร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1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>(0-3-0)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การปฏิบัติงานในฝ่ายใดฝ่ายหนึ่งในละครของภาควิชา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Theatre Workshop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THEATRE WORKSHOP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(CONDITION: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Working in a chosen field of departmental theatre production.</w:t>
      </w:r>
      <w:proofErr w:type="gramEnd"/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lastRenderedPageBreak/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2208412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3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3 (2-2-5)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proofErr w:type="gramStart"/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A32EA2">
        <w:rPr>
          <w:rFonts w:ascii="TH SarabunPSK" w:eastAsia="MS Mincho" w:hAnsi="TH SarabunPSK" w:cs="TH SarabunPSK"/>
          <w:sz w:val="28"/>
        </w:rPr>
        <w:t xml:space="preserve">  2208312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2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 2208229 การพูดและการฝึกเสียงและรายวิชาที่คณะอนุญาตให้เรียน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  <w:r>
        <w:rPr>
          <w:rFonts w:ascii="TH SarabunPSK" w:eastAsia="MS Mincho" w:hAnsi="TH SarabunPSK" w:cs="TH SarabunPSK"/>
          <w:sz w:val="28"/>
        </w:rPr>
        <w:t xml:space="preserve">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ทฤษฎีและปฏิบัติการของการแสดง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เน้นการวิเคราะห์ปัญหาและการแก้ปัญหา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ในการแสดง การแสดงละครแนวต่างๆ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การฝึกปฏิบัติอย่างเข้มข้น</w:t>
      </w:r>
    </w:p>
    <w:p w:rsidR="00A32EA2" w:rsidRPr="00A32EA2" w:rsidRDefault="00A32EA2" w:rsidP="00A32EA2">
      <w:pPr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>ACTING III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ind w:left="2596" w:firstLine="284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2208312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ACTING II AND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Theory and practice of acting focusing on analysis of acting problems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and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solutions; styles of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>acting; intensive workshop.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2208414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การกำกับการแสดง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3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3 (2-2-5)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</w:t>
      </w:r>
      <w:r w:rsidRPr="00A32EA2">
        <w:rPr>
          <w:rFonts w:ascii="TH SarabunPSK" w:eastAsia="MS Mincho" w:hAnsi="TH SarabunPSK" w:cs="TH SarabunPSK"/>
          <w:sz w:val="28"/>
        </w:rPr>
        <w:t xml:space="preserve">2208314 </w:t>
      </w:r>
      <w:r w:rsidRPr="00A32EA2">
        <w:rPr>
          <w:rFonts w:ascii="TH SarabunPSK" w:eastAsia="MS Mincho" w:hAnsi="TH SarabunPSK" w:cs="TH SarabunPSK"/>
          <w:sz w:val="28"/>
          <w:cs/>
        </w:rPr>
        <w:t>การกำกับการแสดง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2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 xml:space="preserve">เทคนิคขั้นสูงของการกำกับการแสดงละครเวทีประเภทและแนวต่างๆ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กระบวนการในการกำกับการแสดงตั้งแต่การค้นคว้า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การวิเคราะห์บท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การวางแนวคิดสำหรับการจัดการแสดง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และการทำงานร่วมกับฝ่ายต่างๆ</w:t>
      </w:r>
    </w:p>
    <w:p w:rsidR="00A32EA2" w:rsidRPr="00A32EA2" w:rsidRDefault="00A32EA2" w:rsidP="00A32EA2">
      <w:pPr>
        <w:spacing w:after="0" w:line="240" w:lineRule="auto"/>
        <w:ind w:left="568" w:firstLine="152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การวิเคราะห์ ปัญหาและการแก้ปัญหาในการกำกับการแสดง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การกำกับ</w:t>
      </w:r>
    </w:p>
    <w:p w:rsidR="00A32EA2" w:rsidRPr="00A32EA2" w:rsidRDefault="00A32EA2" w:rsidP="00A32EA2">
      <w:pPr>
        <w:spacing w:after="0" w:line="240" w:lineRule="auto"/>
        <w:ind w:left="2728" w:firstLine="152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การแสดงละครองก์เดียวหรือละครที่มีความยาวเทียบเท่า</w:t>
      </w:r>
    </w:p>
    <w:p w:rsidR="00A32EA2" w:rsidRPr="00A32EA2" w:rsidRDefault="00A32EA2" w:rsidP="00A32EA2">
      <w:pPr>
        <w:spacing w:after="0" w:line="240" w:lineRule="auto"/>
        <w:ind w:firstLine="568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 xml:space="preserve">Directing III  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DIRECTING III  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2208314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DIRECTING II AND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Advanced techniques in directing plays of diverse forms and styles;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full-scale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directorial process: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research, script analysis,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production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conceptualization and collaboration with production crew;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analysis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directing problems and solutions; practice in directing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one-act play or its equivalent.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2208421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การเคลื่อนไหวสำหรับการแสดง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2 (1-3-2)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การฝึกความพร้อมทางร่างกายสำหรับนักแสดง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เน้นวิธีผ่อนคลาย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ความตึงเครียด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การทรงตัว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เทคนิคพื้นฐานของการเคลื่อนไหวในการแสดง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>Movement for Stage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MOVE STAGE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Physical preparation for the actor with emphasis on relaxation,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balance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and basic techniques of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>movement for stage.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lastRenderedPageBreak/>
        <w:t>2208430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การวิจารณ์ละครเวที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ภาพยนตร์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และโทรทัศน์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2 (1-2-3)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ภูมิหลังในการวิจารณ์ศิลปะ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หลักและทฤษฏีต่างๆของการวิจารณ์ละครเวที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ภาพยนตร์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และละครโทรทัศน์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บทบาทหน้าที่และความรับผิดชอบของนักวิจารณ์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การฝึกเขียนบทวิจารณ์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Criticism of Theatre, Film and Television</w:t>
      </w:r>
      <w:r>
        <w:rPr>
          <w:rFonts w:ascii="TH SarabunPSK" w:eastAsia="MS Mincho" w:hAnsi="TH SarabunPSK" w:cs="TH SarabunPSK"/>
          <w:sz w:val="28"/>
        </w:rPr>
        <w:t xml:space="preserve">    </w:t>
      </w:r>
      <w:r>
        <w:rPr>
          <w:rFonts w:ascii="TH SarabunPSK" w:eastAsia="MS Mincho" w:hAnsi="TH SarabunPSK" w:cs="TH SarabunPSK"/>
          <w:sz w:val="28"/>
        </w:rPr>
        <w:tab/>
        <w:t xml:space="preserve"> 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CRIT THEA FLM TV</w:t>
      </w:r>
    </w:p>
    <w:p w:rsidR="00A32EA2" w:rsidRPr="00A32EA2" w:rsidRDefault="00A32EA2" w:rsidP="00A32EA2">
      <w:pPr>
        <w:spacing w:after="0" w:line="240" w:lineRule="auto"/>
        <w:ind w:left="2880" w:right="-279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Background in art criticism; principles and theories of theatre, </w:t>
      </w:r>
    </w:p>
    <w:p w:rsidR="00A32EA2" w:rsidRPr="00A32EA2" w:rsidRDefault="00A32EA2" w:rsidP="00A32EA2">
      <w:pPr>
        <w:spacing w:after="0" w:line="240" w:lineRule="auto"/>
        <w:ind w:left="2880" w:right="-279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film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and television criticism; role and responsibilities of critics; </w:t>
      </w:r>
    </w:p>
    <w:p w:rsidR="00A32EA2" w:rsidRPr="00A32EA2" w:rsidRDefault="00A32EA2" w:rsidP="00A32EA2">
      <w:pPr>
        <w:spacing w:after="0" w:line="240" w:lineRule="auto"/>
        <w:ind w:left="2880" w:right="-279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practice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in critical writing.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4"/>
          <w:szCs w:val="24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2208437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การเขียนบทละคร</w:t>
      </w:r>
      <w:r w:rsidRPr="00A32EA2">
        <w:rPr>
          <w:rFonts w:ascii="TH SarabunPSK" w:eastAsia="MS Mincho" w:hAnsi="TH SarabunPSK" w:cs="TH SarabunPSK"/>
          <w:sz w:val="28"/>
        </w:rPr>
        <w:t xml:space="preserve"> 2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3 (2-2-5)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 xml:space="preserve">2208337  </w:t>
      </w:r>
      <w:r w:rsidRPr="00A32EA2">
        <w:rPr>
          <w:rFonts w:ascii="TH SarabunPSK" w:eastAsia="MS Mincho" w:hAnsi="TH SarabunPSK" w:cs="TH SarabunPSK"/>
          <w:sz w:val="28"/>
          <w:cs/>
        </w:rPr>
        <w:t>การเขียนบทละคร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1 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การอบรมเชิงปฏิบัติการ  การเขียนบทละครขั้นสูง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เน้นการพัฒนาตัวละคร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โครงสร้างบท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เอกภาพของบท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และบทสนทนา การพัฒนาความต้องการ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ที่จะแสดงออก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ปัญหาและการ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แก้ปัญหาในการเขียนบท การเขียนบทละครเรื่องยาว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 xml:space="preserve">Playwriting II </w:t>
      </w:r>
      <w:r>
        <w:rPr>
          <w:rFonts w:ascii="TH SarabunPSK" w:eastAsia="MS Mincho" w:hAnsi="TH SarabunPSK" w:cs="TH SarabunPSK"/>
          <w:sz w:val="28"/>
        </w:rPr>
        <w:tab/>
        <w:t xml:space="preserve"> 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PLAYWRITING II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(CONDITION: PRER 2208337 PLAYWRITING I AND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Workshop in advanced playwriting with emphasis on character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development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, structure, thematic unity and dialogue; development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of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the need to express; practical problems and solutions in playwriting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exercises</w:t>
      </w:r>
      <w:proofErr w:type="gramEnd"/>
      <w:r w:rsidRPr="00A32EA2">
        <w:rPr>
          <w:rFonts w:ascii="TH SarabunPSK" w:eastAsia="MS Mincho" w:hAnsi="TH SarabunPSK" w:cs="TH SarabunPSK"/>
          <w:sz w:val="28"/>
        </w:rPr>
        <w:t>; writing of a full-length play.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4"/>
          <w:szCs w:val="24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</w:t>
      </w: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2208461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การออกแบบฉาก</w:t>
      </w:r>
      <w:r w:rsidRPr="00A32EA2">
        <w:rPr>
          <w:rFonts w:ascii="TH SarabunPSK" w:eastAsia="MS Mincho" w:hAnsi="TH SarabunPSK" w:cs="TH SarabunPSK"/>
          <w:sz w:val="28"/>
        </w:rPr>
        <w:t xml:space="preserve"> 2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3 (2-2-5)</w:t>
      </w:r>
    </w:p>
    <w:p w:rsidR="00A32EA2" w:rsidRPr="00A32EA2" w:rsidRDefault="00A32EA2" w:rsidP="00A32EA2">
      <w:pPr>
        <w:spacing w:after="0" w:line="240" w:lineRule="auto"/>
        <w:ind w:firstLine="568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</w:t>
      </w:r>
      <w:r w:rsidRPr="00A32EA2">
        <w:rPr>
          <w:rFonts w:ascii="TH SarabunPSK" w:eastAsia="MS Mincho" w:hAnsi="TH SarabunPSK" w:cs="TH SarabunPSK"/>
          <w:sz w:val="28"/>
        </w:rPr>
        <w:t xml:space="preserve">2208361 </w:t>
      </w:r>
      <w:r w:rsidRPr="00A32EA2">
        <w:rPr>
          <w:rFonts w:ascii="TH SarabunPSK" w:eastAsia="MS Mincho" w:hAnsi="TH SarabunPSK" w:cs="TH SarabunPSK"/>
          <w:sz w:val="28"/>
          <w:cs/>
        </w:rPr>
        <w:t>การออกแบบฉาก</w:t>
      </w:r>
      <w:r w:rsidRPr="00A32EA2">
        <w:rPr>
          <w:rFonts w:ascii="TH SarabunPSK" w:eastAsia="MS Mincho" w:hAnsi="TH SarabunPSK" w:cs="TH SarabunPSK"/>
          <w:sz w:val="28"/>
        </w:rPr>
        <w:t xml:space="preserve"> 1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ind w:firstLine="568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การประยุกต์หลักในการออกแบบฉากขั้นสูง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งานวิจัยสำหรับการออกแบบฉาก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การสร้างแบบจำลอง  การเขียนแบบ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>การเลือกใช้สีและวัสดุ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firstLine="568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Scene </w:t>
      </w:r>
      <w:proofErr w:type="spellStart"/>
      <w:r w:rsidRPr="00A32EA2">
        <w:rPr>
          <w:rFonts w:ascii="TH SarabunPSK" w:eastAsia="MS Mincho" w:hAnsi="TH SarabunPSK" w:cs="TH SarabunPSK"/>
          <w:sz w:val="28"/>
        </w:rPr>
        <w:t>Desing</w:t>
      </w:r>
      <w:proofErr w:type="spellEnd"/>
      <w:r w:rsidRPr="00A32EA2">
        <w:rPr>
          <w:rFonts w:ascii="TH SarabunPSK" w:eastAsia="MS Mincho" w:hAnsi="TH SarabunPSK" w:cs="TH SarabunPSK"/>
          <w:sz w:val="28"/>
        </w:rPr>
        <w:t xml:space="preserve"> II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SCENE DESIGN II      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(CONDITION: 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2208361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SCENE DESIGN I AND CONSENT                              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OF FACULTY)</w:t>
      </w:r>
    </w:p>
    <w:p w:rsidR="00A32EA2" w:rsidRPr="00A32EA2" w:rsidRDefault="00A32EA2" w:rsidP="00A32EA2">
      <w:pPr>
        <w:spacing w:after="0" w:line="240" w:lineRule="auto"/>
        <w:ind w:right="-255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Advanced application in scene design; research work for the design purpose;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model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building; drafting; color and material selection. </w:t>
      </w:r>
    </w:p>
    <w:p w:rsidR="00A32EA2" w:rsidRPr="00A32EA2" w:rsidRDefault="00A32EA2" w:rsidP="00A32EA2">
      <w:pPr>
        <w:spacing w:after="0" w:line="240" w:lineRule="auto"/>
        <w:ind w:left="568" w:firstLine="284"/>
        <w:rPr>
          <w:rFonts w:ascii="TH SarabunPSK" w:eastAsia="MS Mincho" w:hAnsi="TH SarabunPSK" w:cs="TH SarabunPSK"/>
          <w:sz w:val="24"/>
          <w:szCs w:val="24"/>
        </w:rPr>
      </w:pPr>
    </w:p>
    <w:p w:rsidR="00A32EA2" w:rsidRPr="00A32EA2" w:rsidRDefault="00A32EA2" w:rsidP="00A32EA2">
      <w:pPr>
        <w:spacing w:after="0" w:line="240" w:lineRule="auto"/>
        <w:ind w:left="568" w:firstLine="284"/>
        <w:rPr>
          <w:rFonts w:ascii="TH SarabunPSK" w:eastAsia="MS Mincho" w:hAnsi="TH SarabunPSK" w:cs="TH SarabunPSK"/>
          <w:sz w:val="24"/>
          <w:szCs w:val="24"/>
        </w:rPr>
      </w:pPr>
    </w:p>
    <w:p w:rsidR="00A32EA2" w:rsidRPr="00A32EA2" w:rsidRDefault="00A32EA2" w:rsidP="00A32EA2">
      <w:pPr>
        <w:spacing w:after="0" w:line="240" w:lineRule="auto"/>
        <w:ind w:left="568" w:firstLine="284"/>
        <w:rPr>
          <w:rFonts w:ascii="TH SarabunPSK" w:eastAsia="MS Mincho" w:hAnsi="TH SarabunPSK" w:cs="TH SarabunPSK"/>
          <w:sz w:val="24"/>
          <w:szCs w:val="24"/>
        </w:rPr>
      </w:pPr>
    </w:p>
    <w:p w:rsidR="00A32EA2" w:rsidRPr="00A32EA2" w:rsidRDefault="00A32EA2" w:rsidP="00A32EA2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lastRenderedPageBreak/>
        <w:t xml:space="preserve">2208462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การออกแบบเครื่องแต่งกายสำหรับละคร</w:t>
      </w:r>
      <w:r w:rsidRPr="00A32EA2">
        <w:rPr>
          <w:rFonts w:ascii="TH SarabunPSK" w:eastAsia="MS Mincho" w:hAnsi="TH SarabunPSK" w:cs="TH SarabunPSK"/>
          <w:sz w:val="28"/>
        </w:rPr>
        <w:t xml:space="preserve"> 2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3 (2-2-5)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</w:t>
      </w:r>
      <w:r w:rsidRPr="00A32EA2">
        <w:rPr>
          <w:rFonts w:ascii="TH SarabunPSK" w:eastAsia="MS Mincho" w:hAnsi="TH SarabunPSK" w:cs="TH SarabunPSK"/>
          <w:sz w:val="28"/>
        </w:rPr>
        <w:t xml:space="preserve">2208362 </w:t>
      </w:r>
      <w:r w:rsidRPr="00A32EA2">
        <w:rPr>
          <w:rFonts w:ascii="TH SarabunPSK" w:eastAsia="MS Mincho" w:hAnsi="TH SarabunPSK" w:cs="TH SarabunPSK"/>
          <w:sz w:val="28"/>
          <w:cs/>
        </w:rPr>
        <w:t>การออกแบบ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เครื่องแต่งกายสำหรับละคร</w:t>
      </w:r>
      <w:r w:rsidRPr="00A32EA2">
        <w:rPr>
          <w:rFonts w:ascii="TH SarabunPSK" w:eastAsia="MS Mincho" w:hAnsi="TH SarabunPSK" w:cs="TH SarabunPSK"/>
          <w:sz w:val="28"/>
        </w:rPr>
        <w:t xml:space="preserve"> 1 </w:t>
      </w:r>
      <w:r w:rsidRPr="00A32EA2">
        <w:rPr>
          <w:rFonts w:ascii="TH SarabunPSK" w:eastAsia="MS Mincho" w:hAnsi="TH SarabunPSK" w:cs="TH SarabunPSK"/>
          <w:sz w:val="28"/>
          <w:cs/>
        </w:rPr>
        <w:t>และรายวิชาที่คณะอนุญาตให้เรียน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ปฏิบัติการขั้นสูงในการออกแบบเครื่องแต่งกายละคร งานวิจัย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สำหรับการออกแบบเครื่องแต่งกาย การเลือกใช้วัสดุ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การสร้างเครื่องแต่งกาย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Costume Design II</w:t>
      </w:r>
      <w:r>
        <w:rPr>
          <w:rFonts w:ascii="TH SarabunPSK" w:eastAsia="MS Mincho" w:hAnsi="TH SarabunPSK" w:cs="TH SarabunPSK"/>
          <w:sz w:val="28"/>
        </w:rPr>
        <w:t xml:space="preserve">             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COSTUME DESIGN II</w:t>
      </w:r>
    </w:p>
    <w:p w:rsidR="00A32EA2" w:rsidRPr="00A32EA2" w:rsidRDefault="00A32EA2" w:rsidP="00A32EA2">
      <w:pPr>
        <w:spacing w:after="0" w:line="240" w:lineRule="auto"/>
        <w:ind w:left="288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2208362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COSTUME DESIGN I AND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Advanced application in costume design; research work for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the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design purpose; </w:t>
      </w:r>
      <w:proofErr w:type="spellStart"/>
      <w:r w:rsidRPr="00A32EA2">
        <w:rPr>
          <w:rFonts w:ascii="TH SarabunPSK" w:eastAsia="MS Mincho" w:hAnsi="TH SarabunPSK" w:cs="TH SarabunPSK"/>
          <w:sz w:val="28"/>
        </w:rPr>
        <w:t>swatching</w:t>
      </w:r>
      <w:proofErr w:type="spellEnd"/>
      <w:r w:rsidRPr="00A32EA2">
        <w:rPr>
          <w:rFonts w:ascii="TH SarabunPSK" w:eastAsia="MS Mincho" w:hAnsi="TH SarabunPSK" w:cs="TH SarabunPSK"/>
          <w:sz w:val="28"/>
        </w:rPr>
        <w:t>;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>costume construction.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0"/>
          <w:szCs w:val="20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2208465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การจัดแสงสำหรับเวที</w:t>
      </w:r>
      <w:r w:rsidRPr="00A32EA2">
        <w:rPr>
          <w:rFonts w:ascii="TH SarabunPSK" w:eastAsia="MS Mincho" w:hAnsi="TH SarabunPSK" w:cs="TH SarabunPSK"/>
          <w:sz w:val="28"/>
        </w:rPr>
        <w:t xml:space="preserve"> 2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2 (1-3-2)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proofErr w:type="gramStart"/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A32EA2">
        <w:rPr>
          <w:rFonts w:ascii="TH SarabunPSK" w:eastAsia="MS Mincho" w:hAnsi="TH SarabunPSK" w:cs="TH SarabunPSK"/>
          <w:sz w:val="28"/>
        </w:rPr>
        <w:t xml:space="preserve">  2208365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การจัดแสงสำหรับเวที</w:t>
      </w:r>
      <w:r w:rsidRPr="00A32EA2">
        <w:rPr>
          <w:rFonts w:ascii="TH SarabunPSK" w:eastAsia="MS Mincho" w:hAnsi="TH SarabunPSK" w:cs="TH SarabunPSK"/>
          <w:sz w:val="28"/>
        </w:rPr>
        <w:t xml:space="preserve"> 1)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ทฤษฎีและการปฏิบัติขั้นสูงในการออกแบบแสง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การวิเคราะห์และตีความ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บทละครเพื่อนำไปใช้ในการออกแบบแสง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โดยเน้นความกลมกลืนกับแนว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การนำเสนอ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และองค์ประกอบอื่นๆ ของการจัดแสดงการออกแบบแสง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สำหรับละครแนวต่างๆ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ตลอดจนการแสดงบนเวทีในรูปแบบอื่นๆ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>Stage Lighting II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STAGE LIGHTING II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2208365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STAGE LIGHTING I)</w:t>
      </w:r>
    </w:p>
    <w:p w:rsidR="00A32EA2" w:rsidRPr="00A32EA2" w:rsidRDefault="00A32EA2" w:rsidP="00A32EA2">
      <w:pPr>
        <w:spacing w:after="0" w:line="240" w:lineRule="auto"/>
        <w:ind w:firstLine="568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Advanced theory and practice in stage lighting design; play analysis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and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dramatic  interpretation for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lighting design, with emphasis on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the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unity of styles and other aspects of the production; design for</w:t>
      </w:r>
    </w:p>
    <w:p w:rsidR="00A32EA2" w:rsidRPr="00A32EA2" w:rsidRDefault="00A32EA2" w:rsidP="00A32EA2">
      <w:pPr>
        <w:spacing w:after="0" w:line="240" w:lineRule="auto"/>
        <w:ind w:firstLine="568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various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theatrical styles and other forms of stage production.</w:t>
      </w:r>
    </w:p>
    <w:p w:rsidR="00A32EA2" w:rsidRPr="00A32EA2" w:rsidRDefault="00A32EA2" w:rsidP="00A32EA2">
      <w:pPr>
        <w:spacing w:after="0" w:line="240" w:lineRule="auto"/>
        <w:ind w:firstLine="568"/>
        <w:rPr>
          <w:rFonts w:ascii="TH SarabunPSK" w:eastAsia="MS Mincho" w:hAnsi="TH SarabunPSK" w:cs="TH SarabunPSK"/>
          <w:sz w:val="28"/>
          <w:cs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</w:p>
    <w:p w:rsidR="00A32EA2" w:rsidRPr="00A32EA2" w:rsidRDefault="00A32EA2" w:rsidP="00A32EA2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2208471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ศิลปนิพนธ์: การบริหารจัดการละคร</w:t>
      </w:r>
      <w:r w:rsidRPr="00A32EA2">
        <w:rPr>
          <w:rFonts w:ascii="TH SarabunPSK" w:eastAsia="MS Mincho" w:hAnsi="TH SarabunPSK" w:cs="TH SarabunPSK"/>
          <w:sz w:val="28"/>
        </w:rPr>
        <w:t xml:space="preserve">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4 (1-6-5)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 xml:space="preserve">2208485  </w:t>
      </w:r>
      <w:r w:rsidRPr="00A32EA2">
        <w:rPr>
          <w:rFonts w:ascii="TH SarabunPSK" w:eastAsia="MS Mincho" w:hAnsi="TH SarabunPSK" w:cs="TH SarabunPSK"/>
          <w:sz w:val="28"/>
          <w:cs/>
        </w:rPr>
        <w:t>การศึกษาอิสระ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1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หรือ</w:t>
      </w:r>
      <w:r w:rsidRPr="00A32EA2">
        <w:rPr>
          <w:rFonts w:ascii="TH SarabunPSK" w:eastAsia="MS Mincho" w:hAnsi="TH SarabunPSK" w:cs="TH SarabunPSK"/>
          <w:sz w:val="28"/>
        </w:rPr>
        <w:t xml:space="preserve"> 2208486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การศึกษาอิสระ </w:t>
      </w:r>
      <w:r w:rsidRPr="00A32EA2">
        <w:rPr>
          <w:rFonts w:ascii="TH SarabunPSK" w:eastAsia="MS Mincho" w:hAnsi="TH SarabunPSK" w:cs="TH SarabunPSK"/>
          <w:sz w:val="28"/>
        </w:rPr>
        <w:t xml:space="preserve">2 </w:t>
      </w:r>
      <w:r w:rsidRPr="00A32EA2">
        <w:rPr>
          <w:rFonts w:ascii="TH SarabunPSK" w:eastAsia="MS Mincho" w:hAnsi="TH SarabunPSK" w:cs="TH SarabunPSK"/>
          <w:sz w:val="28"/>
          <w:cs/>
        </w:rPr>
        <w:t>และรายวิชาที่คณะอนุญาตให้เรียน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การค้นคว้า วิเคราะห์ และปฏิบัติงานด้านการบริหารจัดการเทศกาลละคร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หรือละครเวทีที่มีความยาวมาตรฐานพร้อมทั้งจัดทำรายงานฉบับสมบูรณ์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Senior Project: Theatre Management 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SR PROJ THEAT MGT    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MS Mincho" w:hAnsi="TH SarabunPSK" w:cs="TH SarabunPSK"/>
          <w:sz w:val="28"/>
          <w:shd w:val="clear" w:color="auto" w:fill="FFFFFF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Angsana New" w:hAnsi="TH SarabunPSK" w:cs="TH SarabunPSK"/>
          <w:sz w:val="28"/>
        </w:rPr>
        <w:t xml:space="preserve">        </w:t>
      </w:r>
      <w:r w:rsidRPr="00A32EA2">
        <w:rPr>
          <w:rFonts w:ascii="TH SarabunPSK" w:eastAsia="Angsana New" w:hAnsi="TH SarabunPSK" w:cs="TH SarabunPSK"/>
          <w:sz w:val="28"/>
          <w:cs/>
        </w:rPr>
        <w:t xml:space="preserve">  </w:t>
      </w:r>
      <w:r w:rsidRPr="00A32EA2">
        <w:rPr>
          <w:rFonts w:ascii="TH SarabunPSK" w:eastAsia="Angsana New" w:hAnsi="TH SarabunPSK" w:cs="TH SarabunPSK"/>
          <w:sz w:val="28"/>
        </w:rPr>
        <w:t xml:space="preserve">   </w:t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</w:rPr>
        <w:t xml:space="preserve">Research, analysis and working </w:t>
      </w:r>
      <w:proofErr w:type="gramStart"/>
      <w:r w:rsidRPr="00A32EA2">
        <w:rPr>
          <w:rFonts w:ascii="TH SarabunPSK" w:eastAsia="Angsana New" w:hAnsi="TH SarabunPSK" w:cs="TH SarabunPSK"/>
          <w:sz w:val="28"/>
        </w:rPr>
        <w:t xml:space="preserve">in  </w:t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>theatre</w:t>
      </w:r>
      <w:proofErr w:type="gramEnd"/>
      <w:r w:rsidRPr="00A32EA2">
        <w:rPr>
          <w:rFonts w:ascii="TH SarabunPSK" w:eastAsia="Angsana New" w:hAnsi="TH SarabunPSK" w:cs="TH SarabunPSK"/>
          <w:sz w:val="28"/>
        </w:rPr>
        <w:t xml:space="preserve"> management</w:t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 of a theatre </w:t>
      </w:r>
    </w:p>
    <w:p w:rsidR="00A32EA2" w:rsidRDefault="00A32EA2" w:rsidP="00A32EA2">
      <w:pPr>
        <w:tabs>
          <w:tab w:val="left" w:pos="284"/>
          <w:tab w:val="left" w:pos="1276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A32EA2">
        <w:rPr>
          <w:rFonts w:ascii="TH SarabunPSK" w:eastAsia="MS Mincho" w:hAnsi="TH SarabunPSK" w:cs="TH SarabunPSK" w:hint="cs"/>
          <w:sz w:val="28"/>
          <w:shd w:val="clear" w:color="auto" w:fill="FFFFFF"/>
          <w:cs/>
        </w:rPr>
        <w:tab/>
      </w:r>
      <w:r w:rsidRPr="00A32EA2">
        <w:rPr>
          <w:rFonts w:ascii="TH SarabunPSK" w:eastAsia="MS Mincho" w:hAnsi="TH SarabunPSK" w:cs="TH SarabunPSK" w:hint="cs"/>
          <w:sz w:val="28"/>
          <w:shd w:val="clear" w:color="auto" w:fill="FFFFFF"/>
          <w:cs/>
        </w:rPr>
        <w:tab/>
      </w:r>
      <w:r w:rsidRPr="00A32EA2">
        <w:rPr>
          <w:rFonts w:ascii="TH SarabunPSK" w:eastAsia="MS Mincho" w:hAnsi="TH SarabunPSK" w:cs="TH SarabunPSK" w:hint="cs"/>
          <w:sz w:val="28"/>
          <w:shd w:val="clear" w:color="auto" w:fill="FFFFFF"/>
          <w:cs/>
        </w:rPr>
        <w:tab/>
      </w:r>
      <w:r w:rsidRPr="00A32EA2">
        <w:rPr>
          <w:rFonts w:ascii="TH SarabunPSK" w:eastAsia="MS Mincho" w:hAnsi="TH SarabunPSK" w:cs="TH SarabunPSK" w:hint="cs"/>
          <w:sz w:val="28"/>
          <w:shd w:val="clear" w:color="auto" w:fill="FFFFFF"/>
          <w:cs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>festival</w:t>
      </w:r>
      <w:proofErr w:type="gramEnd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 or </w:t>
      </w:r>
      <w:r w:rsidRPr="00A32EA2">
        <w:rPr>
          <w:rFonts w:ascii="TH SarabunPSK" w:eastAsia="MS Mincho" w:hAnsi="TH SarabunPSK" w:cs="TH SarabunPSK"/>
          <w:sz w:val="28"/>
        </w:rPr>
        <w:t xml:space="preserve">a full-length </w:t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>play with a complete documentation</w:t>
      </w:r>
      <w:r w:rsidRPr="00A32EA2">
        <w:rPr>
          <w:rFonts w:ascii="TH SarabunPSK" w:eastAsia="Angsana New" w:hAnsi="TH SarabunPSK" w:cs="TH SarabunPSK"/>
          <w:sz w:val="28"/>
        </w:rPr>
        <w:t>.</w:t>
      </w:r>
    </w:p>
    <w:p w:rsidR="00A32EA2" w:rsidRDefault="00A32EA2" w:rsidP="00A32EA2">
      <w:pPr>
        <w:tabs>
          <w:tab w:val="left" w:pos="284"/>
          <w:tab w:val="left" w:pos="1276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</w:p>
    <w:p w:rsidR="00A32EA2" w:rsidRPr="00A32EA2" w:rsidRDefault="00A32EA2" w:rsidP="00A32EA2">
      <w:pPr>
        <w:tabs>
          <w:tab w:val="left" w:pos="284"/>
          <w:tab w:val="left" w:pos="1276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MS Mincho" w:hAnsi="TH SarabunPSK" w:cs="TH SarabunPSK"/>
          <w:sz w:val="28"/>
          <w:shd w:val="clear" w:color="auto" w:fill="FFFFFF"/>
        </w:rPr>
      </w:pP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lastRenderedPageBreak/>
        <w:t>2208481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  <w:t xml:space="preserve">การศึกษาเฉพาะเรื่องในศิลปะการละคร </w:t>
      </w:r>
      <w:r w:rsidRPr="00A32EA2">
        <w:rPr>
          <w:rFonts w:ascii="TH SarabunPSK" w:eastAsia="MS Mincho" w:hAnsi="TH SarabunPSK" w:cs="TH SarabunPSK"/>
          <w:sz w:val="28"/>
        </w:rPr>
        <w:t>1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2 (2-0-4)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หัวข้อคัดสรรที่น่าสนใจและมีคุณค่าต่อการศึกษาศิลปะการละคร</w:t>
      </w:r>
    </w:p>
    <w:p w:rsidR="00A32EA2" w:rsidRPr="00A32EA2" w:rsidRDefault="00A32EA2" w:rsidP="00A32EA2">
      <w:pPr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Selected Topics in Dramatic Arts I</w:t>
      </w:r>
      <w:r>
        <w:rPr>
          <w:rFonts w:ascii="TH SarabunPSK" w:eastAsia="MS Mincho" w:hAnsi="TH SarabunPSK" w:cs="TH SarabunPSK"/>
          <w:sz w:val="28"/>
        </w:rPr>
        <w:t xml:space="preserve"> 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SEL TOP DRAMA I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(CONDITION: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Selected topics of interest and value in the study of dramatic arts.</w:t>
      </w:r>
      <w:proofErr w:type="gramEnd"/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2208482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การศึกษาเฉพาะเรื่องในศิลปะการละคร</w:t>
      </w:r>
      <w:r w:rsidRPr="00A32EA2">
        <w:rPr>
          <w:rFonts w:ascii="TH SarabunPSK" w:eastAsia="MS Mincho" w:hAnsi="TH SarabunPSK" w:cs="TH SarabunPSK"/>
          <w:sz w:val="28"/>
        </w:rPr>
        <w:t xml:space="preserve"> 2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2 (2-0-4)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 xml:space="preserve">)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หัวข้อคัดสรรที่น่าสนใจและมีคุณค่าต่อการศึกษาศิลปะการละคร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Selected Topics in Dramatic Arts II</w:t>
      </w:r>
      <w:r>
        <w:rPr>
          <w:rFonts w:ascii="TH SarabunPSK" w:eastAsia="MS Mincho" w:hAnsi="TH SarabunPSK" w:cs="TH SarabunPSK"/>
          <w:sz w:val="28"/>
        </w:rPr>
        <w:t xml:space="preserve"> 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SEL TOP DRAMA II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(CONDITION: CONSENT OF FACULTY)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Selected topics of interest and value in the study of dramatic arts.</w:t>
      </w:r>
      <w:proofErr w:type="gramEnd"/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2208483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การศึกษาเฉพาะเรื่องในศิลปะการละคร</w:t>
      </w:r>
      <w:r w:rsidRPr="00A32EA2">
        <w:rPr>
          <w:rFonts w:ascii="TH SarabunPSK" w:eastAsia="MS Mincho" w:hAnsi="TH SarabunPSK" w:cs="TH SarabunPSK"/>
          <w:sz w:val="28"/>
        </w:rPr>
        <w:t xml:space="preserve"> 3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2 (2-0-4)                   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หัวข้อคัดสรรที่น่าสนใจและมีคุณค่าต่อการศึกษาศิลปะการละคร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Selected Topics in Dramatic Arts III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SEL TOP DRAMA III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(CONDITION: 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Selected topics of interest and value in the study of dramatic arts.</w:t>
      </w:r>
      <w:proofErr w:type="gramEnd"/>
    </w:p>
    <w:p w:rsidR="00A32EA2" w:rsidRPr="00A32EA2" w:rsidRDefault="00A32EA2" w:rsidP="00A32EA2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A32EA2" w:rsidRPr="00A32EA2" w:rsidRDefault="00A32EA2" w:rsidP="00A32EA2">
      <w:pPr>
        <w:tabs>
          <w:tab w:val="left" w:pos="284"/>
          <w:tab w:val="left" w:pos="1276"/>
          <w:tab w:val="left" w:pos="1985"/>
          <w:tab w:val="left" w:pos="283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2208484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การศึกษาเฉพาะเรื่องในศิลปะการละคร</w:t>
      </w:r>
      <w:r w:rsidRPr="00A32EA2">
        <w:rPr>
          <w:rFonts w:ascii="TH SarabunPSK" w:eastAsia="MS Mincho" w:hAnsi="TH SarabunPSK" w:cs="TH SarabunPSK"/>
          <w:sz w:val="28"/>
        </w:rPr>
        <w:t xml:space="preserve"> 4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6 (1-4-4)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tabs>
          <w:tab w:val="left" w:pos="284"/>
          <w:tab w:val="left" w:pos="567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Angsana New" w:hAnsi="TH SarabunPSK" w:cs="TH SarabunPSK"/>
          <w:sz w:val="28"/>
          <w:cs/>
        </w:rPr>
        <w:t xml:space="preserve">      </w:t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  <w:cs/>
        </w:rPr>
        <w:tab/>
        <w:t>กระบวนการและการผลิตงานสร้างสรรค์ด้านการละครตามหัวข้อ</w:t>
      </w:r>
    </w:p>
    <w:p w:rsidR="00A32EA2" w:rsidRPr="00A32EA2" w:rsidRDefault="00A32EA2" w:rsidP="00A32EA2">
      <w:pPr>
        <w:tabs>
          <w:tab w:val="left" w:pos="284"/>
          <w:tab w:val="left" w:pos="567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  <w:cs/>
        </w:rPr>
        <w:tab/>
        <w:t>การศึกษาเฉพาะเรื่อง</w:t>
      </w:r>
      <w:r w:rsidRPr="00A32EA2">
        <w:rPr>
          <w:rFonts w:ascii="TH SarabunPSK" w:eastAsia="Angsana New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tabs>
          <w:tab w:val="left" w:pos="284"/>
          <w:tab w:val="left" w:pos="567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Selected Topics in Dramatic Arts IV</w:t>
      </w:r>
    </w:p>
    <w:p w:rsidR="00A32EA2" w:rsidRPr="00A32EA2" w:rsidRDefault="00A32EA2" w:rsidP="00A32EA2">
      <w:pPr>
        <w:tabs>
          <w:tab w:val="left" w:pos="284"/>
          <w:tab w:val="left" w:pos="567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A32EA2">
        <w:rPr>
          <w:rFonts w:ascii="TH SarabunPSK" w:eastAsia="Angsana New" w:hAnsi="TH SarabunPSK" w:cs="TH SarabunPSK"/>
          <w:sz w:val="28"/>
        </w:rPr>
        <w:tab/>
      </w:r>
      <w:r w:rsidRPr="00A32EA2">
        <w:rPr>
          <w:rFonts w:ascii="TH SarabunPSK" w:eastAsia="Angsana New" w:hAnsi="TH SarabunPSK" w:cs="TH SarabunPSK"/>
          <w:sz w:val="28"/>
        </w:rPr>
        <w:tab/>
        <w:t xml:space="preserve">      </w:t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</w:rPr>
        <w:t>SEL TOP DRAMA IV</w:t>
      </w:r>
    </w:p>
    <w:p w:rsidR="00A32EA2" w:rsidRPr="00A32EA2" w:rsidRDefault="00A32EA2" w:rsidP="00A32EA2">
      <w:pPr>
        <w:tabs>
          <w:tab w:val="left" w:pos="283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(CONDITION:  CONSENT OF FACULTY)</w:t>
      </w:r>
    </w:p>
    <w:p w:rsidR="00A32EA2" w:rsidRPr="00A32EA2" w:rsidRDefault="00A32EA2" w:rsidP="00A32EA2">
      <w:pPr>
        <w:tabs>
          <w:tab w:val="left" w:pos="284"/>
          <w:tab w:val="left" w:pos="567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-255"/>
        <w:rPr>
          <w:rFonts w:ascii="TH SarabunPSK" w:eastAsia="Angsana New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</w:rPr>
        <w:t xml:space="preserve">Process and production </w:t>
      </w:r>
      <w:proofErr w:type="gramStart"/>
      <w:r w:rsidRPr="00A32EA2">
        <w:rPr>
          <w:rFonts w:ascii="TH SarabunPSK" w:eastAsia="Angsana New" w:hAnsi="TH SarabunPSK" w:cs="TH SarabunPSK"/>
          <w:sz w:val="28"/>
        </w:rPr>
        <w:t>of  creative</w:t>
      </w:r>
      <w:proofErr w:type="gramEnd"/>
      <w:r w:rsidRPr="00A32EA2">
        <w:rPr>
          <w:rFonts w:ascii="TH SarabunPSK" w:eastAsia="Angsana New" w:hAnsi="TH SarabunPSK" w:cs="TH SarabunPSK"/>
          <w:sz w:val="28"/>
        </w:rPr>
        <w:t xml:space="preserve"> work in dramatic arts of selected topics.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  <w:cs/>
        </w:rPr>
      </w:pPr>
      <w:r w:rsidRPr="00A32EA2">
        <w:rPr>
          <w:rFonts w:ascii="TH SarabunPSK" w:eastAsia="MS Mincho" w:hAnsi="TH SarabunPSK" w:cs="TH SarabunPSK"/>
          <w:sz w:val="28"/>
        </w:rPr>
        <w:t>2208485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การศึกษาอิสระ 1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3 (1-4-4)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กระบวนการและการผลิตงานสร้างสรรค์ในหัวข้อเรื่องทางศิลปะการละคร</w:t>
      </w:r>
    </w:p>
    <w:p w:rsid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ตามความสนใจของผู้เรียน</w:t>
      </w:r>
    </w:p>
    <w:p w:rsid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Angsana New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A32EA2">
        <w:rPr>
          <w:rFonts w:ascii="TH SarabunPSK" w:eastAsia="Angsana New" w:hAnsi="TH SarabunPSK" w:cs="TH SarabunPSK"/>
          <w:sz w:val="28"/>
        </w:rPr>
        <w:lastRenderedPageBreak/>
        <w:tab/>
      </w:r>
      <w:r w:rsidRPr="00A32EA2">
        <w:rPr>
          <w:rFonts w:ascii="TH SarabunPSK" w:eastAsia="Angsana New" w:hAnsi="TH SarabunPSK" w:cs="TH SarabunPSK"/>
          <w:sz w:val="28"/>
          <w:cs/>
        </w:rPr>
        <w:t xml:space="preserve">  </w:t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Independent Study I</w:t>
      </w:r>
    </w:p>
    <w:p w:rsidR="00A32EA2" w:rsidRPr="00A32EA2" w:rsidRDefault="00A32EA2" w:rsidP="00A32EA2">
      <w:pPr>
        <w:spacing w:after="0" w:line="240" w:lineRule="auto"/>
        <w:ind w:left="720"/>
        <w:rPr>
          <w:rFonts w:ascii="TH SarabunPSK" w:eastAsia="Angsana New" w:hAnsi="TH SarabunPSK" w:cs="TH SarabunPSK"/>
          <w:sz w:val="28"/>
        </w:rPr>
      </w:pPr>
      <w:r w:rsidRPr="00A32EA2">
        <w:rPr>
          <w:rFonts w:ascii="TH SarabunPSK" w:eastAsia="Angsana New" w:hAnsi="TH SarabunPSK" w:cs="TH SarabunPSK"/>
          <w:sz w:val="28"/>
          <w:cs/>
        </w:rPr>
        <w:t xml:space="preserve">  </w:t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</w:rPr>
        <w:t>INDEPT STUD I</w:t>
      </w:r>
    </w:p>
    <w:p w:rsidR="00A32EA2" w:rsidRPr="00A32EA2" w:rsidRDefault="00A32EA2" w:rsidP="00A32EA2">
      <w:pPr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(CONDITION:  CONSENT OF FACULTY)</w:t>
      </w:r>
    </w:p>
    <w:p w:rsidR="00A32EA2" w:rsidRPr="00A32EA2" w:rsidRDefault="00A32EA2" w:rsidP="00A32EA2">
      <w:pPr>
        <w:shd w:val="clear" w:color="auto" w:fill="FFFFFF"/>
        <w:spacing w:after="0" w:line="210" w:lineRule="atLeast"/>
        <w:ind w:firstLine="720"/>
        <w:jc w:val="both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Process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and  production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creative work on a topic </w:t>
      </w:r>
    </w:p>
    <w:p w:rsidR="00A32EA2" w:rsidRDefault="00A32EA2" w:rsidP="00A32EA2">
      <w:pPr>
        <w:shd w:val="clear" w:color="auto" w:fill="FFFFFF"/>
        <w:spacing w:after="0" w:line="210" w:lineRule="atLeast"/>
        <w:ind w:left="2160" w:firstLine="720"/>
        <w:jc w:val="both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of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individual interest in the field of dramatic arts.  </w:t>
      </w:r>
    </w:p>
    <w:p w:rsidR="00A32EA2" w:rsidRPr="00A32EA2" w:rsidRDefault="00A32EA2" w:rsidP="00A32EA2">
      <w:pPr>
        <w:shd w:val="clear" w:color="auto" w:fill="FFFFFF"/>
        <w:spacing w:after="0" w:line="210" w:lineRule="atLeast"/>
        <w:ind w:left="2160" w:firstLine="720"/>
        <w:jc w:val="both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2208486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การศึกษาอิสระ</w:t>
      </w:r>
      <w:r w:rsidRPr="00A32EA2">
        <w:rPr>
          <w:rFonts w:ascii="TH SarabunPSK" w:eastAsia="MS Mincho" w:hAnsi="TH SarabunPSK" w:cs="TH SarabunPSK"/>
          <w:sz w:val="28"/>
        </w:rPr>
        <w:t xml:space="preserve"> 2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3 (1-4-4)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กระบวนการและการผลิตงานสร้างสรรค์ในหัวข้อเรื่องทางศิลปะการละคร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ตามความสนใจของผู้เรียน  </w:t>
      </w:r>
      <w:r w:rsidRPr="00A32EA2"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Independent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Study  II</w:t>
      </w:r>
      <w:proofErr w:type="gramEnd"/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 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 INDEP STUD II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(CONDITION: 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Process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and  production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of creative work on a topic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of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individual interest in the field of dramatic arts. </w:t>
      </w:r>
    </w:p>
    <w:p w:rsidR="00A32EA2" w:rsidRPr="00A32EA2" w:rsidRDefault="00A32EA2" w:rsidP="00A32EA2">
      <w:pPr>
        <w:spacing w:before="120" w:after="0" w:line="240" w:lineRule="auto"/>
        <w:jc w:val="thaiDistribute"/>
        <w:rPr>
          <w:rFonts w:ascii="TH SarabunPSK" w:eastAsia="MS Mincho" w:hAnsi="TH SarabunPSK" w:cs="TH SarabunPSK"/>
          <w:sz w:val="16"/>
          <w:szCs w:val="16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  <w:cs/>
        </w:rPr>
      </w:pPr>
      <w:r w:rsidRPr="00A32EA2">
        <w:rPr>
          <w:rFonts w:ascii="TH SarabunPSK" w:eastAsia="MS Mincho" w:hAnsi="TH SarabunPSK" w:cs="TH SarabunPSK"/>
          <w:sz w:val="28"/>
        </w:rPr>
        <w:t xml:space="preserve">2208488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การเขียนบทสำหรับโทรทัศน์</w:t>
      </w:r>
      <w:r w:rsidRPr="00A32EA2">
        <w:rPr>
          <w:rFonts w:ascii="TH SarabunPSK" w:eastAsia="MS Mincho" w:hAnsi="TH SarabunPSK" w:cs="TH SarabunPSK"/>
          <w:sz w:val="28"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3 </w:t>
      </w:r>
      <w:r w:rsidRPr="00A32EA2">
        <w:rPr>
          <w:rFonts w:ascii="TH SarabunPSK" w:eastAsia="MS Mincho" w:hAnsi="TH SarabunPSK" w:cs="TH SarabunPSK"/>
          <w:sz w:val="28"/>
          <w:cs/>
        </w:rPr>
        <w:t>(2-2-5)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 xml:space="preserve">(เงื่อนไขรายวิชา 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2208337 การเขียนบทละคร1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  <w:cs/>
        </w:rPr>
      </w:pPr>
      <w:r w:rsidRPr="00A32EA2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ทฤษฏีและภาคปฏิบัติของการเขียนบทสำหรับโทรทัศน์ ทั้งรายการ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ประเภทต่างๆ สารคดี และละคร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>Writing for Television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WRIT TV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2208337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I  PLAYWRITING I OR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Theory and practice of writing for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television :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programs,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documentaries</w:t>
      </w:r>
      <w:proofErr w:type="gramEnd"/>
      <w:r w:rsidRPr="00A32EA2">
        <w:rPr>
          <w:rFonts w:ascii="TH SarabunPSK" w:eastAsia="MS Mincho" w:hAnsi="TH SarabunPSK" w:cs="TH SarabunPSK"/>
          <w:sz w:val="28"/>
        </w:rPr>
        <w:t>, and series.</w:t>
      </w:r>
    </w:p>
    <w:p w:rsidR="00A32EA2" w:rsidRPr="00A32EA2" w:rsidRDefault="00A32EA2" w:rsidP="00A32EA2">
      <w:pPr>
        <w:spacing w:after="0" w:line="240" w:lineRule="auto"/>
        <w:ind w:left="568" w:firstLine="284"/>
        <w:rPr>
          <w:rFonts w:ascii="TH SarabunPSK" w:eastAsia="MS Mincho" w:hAnsi="TH SarabunPSK" w:cs="TH SarabunPSK"/>
          <w:sz w:val="20"/>
          <w:szCs w:val="20"/>
        </w:rPr>
      </w:pPr>
    </w:p>
    <w:p w:rsidR="00A32EA2" w:rsidRPr="00A32EA2" w:rsidRDefault="00A32EA2" w:rsidP="00A32EA2">
      <w:pPr>
        <w:tabs>
          <w:tab w:val="left" w:pos="96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2208489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การเขียนบทสำหรับภาพยนตร์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3 (2-2-5)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(เงื่อนไขรายวิชา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2208337 การเขียนบทละคร1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ทฤษฏีและภาคปฏิบัติของการเขียนบทภาพยนตร์ทั้งขนาดสั้นและขนาดยาว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Writing for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>
        <w:rPr>
          <w:rFonts w:ascii="TH SarabunPSK" w:eastAsia="MS Mincho" w:hAnsi="TH SarabunPSK" w:cs="TH SarabunPSK"/>
          <w:sz w:val="28"/>
        </w:rPr>
        <w:t>Film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WRIT FILM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2208337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PLAYWRITING I OR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Theory and practice of writing for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films :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short and full length. </w:t>
      </w:r>
    </w:p>
    <w:p w:rsid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A32EA2" w:rsidRPr="00A32EA2" w:rsidRDefault="00A32EA2" w:rsidP="00A32EA2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lastRenderedPageBreak/>
        <w:t xml:space="preserve">2208490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ศิลปนิพนธ์: การออกแบบฉากสำหรับละคร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4 (1-6-5)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(เงื่อนไขรายวิชา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</w:t>
      </w:r>
      <w:r w:rsidRPr="00A32EA2">
        <w:rPr>
          <w:rFonts w:ascii="TH SarabunPSK" w:eastAsia="MS Mincho" w:hAnsi="TH SarabunPSK" w:cs="TH SarabunPSK"/>
          <w:sz w:val="28"/>
        </w:rPr>
        <w:t xml:space="preserve">2208461 </w:t>
      </w:r>
      <w:r w:rsidRPr="00A32EA2">
        <w:rPr>
          <w:rFonts w:ascii="TH SarabunPSK" w:eastAsia="MS Mincho" w:hAnsi="TH SarabunPSK" w:cs="TH SarabunPSK"/>
          <w:sz w:val="28"/>
          <w:cs/>
        </w:rPr>
        <w:t>การออกแบบฉาก</w:t>
      </w:r>
      <w:r w:rsidRPr="00A32EA2">
        <w:rPr>
          <w:rFonts w:ascii="TH SarabunPSK" w:eastAsia="MS Mincho" w:hAnsi="TH SarabunPSK" w:cs="TH SarabunPSK"/>
          <w:sz w:val="28"/>
        </w:rPr>
        <w:t xml:space="preserve"> 2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การค้นคว้า วิเคราะห์ และปฏิบัติงานด้านการออกแบบฉากสำหรับละคร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เวทีที่มีความยาวมาตรฐานพร้อมทั้งจัดทำรายงานฉบับสมบูรณ์</w:t>
      </w:r>
    </w:p>
    <w:p w:rsidR="00A32EA2" w:rsidRPr="00A32EA2" w:rsidRDefault="00A32EA2" w:rsidP="00A32EA2">
      <w:pPr>
        <w:spacing w:after="0" w:line="240" w:lineRule="auto"/>
        <w:ind w:left="2596" w:firstLine="284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Senior Project: Scene Design</w:t>
      </w:r>
    </w:p>
    <w:p w:rsidR="00A32EA2" w:rsidRPr="00A32EA2" w:rsidRDefault="00A32EA2" w:rsidP="00A32EA2">
      <w:pPr>
        <w:spacing w:after="0" w:line="240" w:lineRule="auto"/>
        <w:ind w:left="2312" w:firstLine="568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SR PROJ SCENE DEGN</w:t>
      </w:r>
    </w:p>
    <w:p w:rsidR="00A32EA2" w:rsidRPr="00A32EA2" w:rsidRDefault="00A32EA2" w:rsidP="00A32EA2">
      <w:pPr>
        <w:spacing w:after="0" w:line="240" w:lineRule="auto"/>
        <w:ind w:left="2596" w:firstLine="284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(CONDITION: PRER 2208461 SCENE DESIGN II OR CONSENT OF FACULTY)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MS Mincho" w:hAnsi="TH SarabunPSK" w:cs="TH SarabunPSK"/>
          <w:sz w:val="28"/>
          <w:shd w:val="clear" w:color="auto" w:fill="FFFFFF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Angsana New" w:hAnsi="TH SarabunPSK" w:cs="TH SarabunPSK"/>
          <w:sz w:val="28"/>
        </w:rPr>
        <w:t xml:space="preserve">        </w:t>
      </w:r>
      <w:r w:rsidRPr="00A32EA2">
        <w:rPr>
          <w:rFonts w:ascii="TH SarabunPSK" w:eastAsia="Angsana New" w:hAnsi="TH SarabunPSK" w:cs="TH SarabunPSK"/>
          <w:sz w:val="28"/>
          <w:cs/>
        </w:rPr>
        <w:t xml:space="preserve">  </w:t>
      </w:r>
      <w:r w:rsidRPr="00A32EA2">
        <w:rPr>
          <w:rFonts w:ascii="TH SarabunPSK" w:eastAsia="Angsana New" w:hAnsi="TH SarabunPSK" w:cs="TH SarabunPSK"/>
          <w:sz w:val="28"/>
        </w:rPr>
        <w:t xml:space="preserve">  </w:t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</w:rPr>
        <w:t xml:space="preserve">Research, analysis and </w:t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working in </w:t>
      </w:r>
      <w:proofErr w:type="gramStart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>scene  design</w:t>
      </w:r>
      <w:proofErr w:type="gramEnd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  for a </w:t>
      </w:r>
      <w:r w:rsidRPr="00A32EA2">
        <w:rPr>
          <w:rFonts w:ascii="TH SarabunPSK" w:eastAsia="MS Mincho" w:hAnsi="TH SarabunPSK" w:cs="TH SarabunPSK"/>
          <w:sz w:val="28"/>
        </w:rPr>
        <w:t xml:space="preserve">full-length </w:t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play 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shd w:val="clear" w:color="auto" w:fill="FFFFFF"/>
          <w:cs/>
        </w:rPr>
        <w:tab/>
      </w:r>
      <w:r w:rsidRPr="00A32EA2">
        <w:rPr>
          <w:rFonts w:ascii="TH SarabunPSK" w:eastAsia="MS Mincho" w:hAnsi="TH SarabunPSK" w:cs="TH SarabunPSK"/>
          <w:sz w:val="28"/>
          <w:shd w:val="clear" w:color="auto" w:fill="FFFFFF"/>
          <w:cs/>
        </w:rPr>
        <w:tab/>
      </w:r>
      <w:r w:rsidRPr="00A32EA2">
        <w:rPr>
          <w:rFonts w:ascii="TH SarabunPSK" w:eastAsia="MS Mincho" w:hAnsi="TH SarabunPSK" w:cs="TH SarabunPSK"/>
          <w:sz w:val="28"/>
          <w:shd w:val="clear" w:color="auto" w:fill="FFFFFF"/>
          <w:cs/>
        </w:rPr>
        <w:tab/>
      </w:r>
      <w:r w:rsidRPr="00A32EA2">
        <w:rPr>
          <w:rFonts w:ascii="TH SarabunPSK" w:eastAsia="MS Mincho" w:hAnsi="TH SarabunPSK" w:cs="TH SarabunPSK"/>
          <w:sz w:val="28"/>
          <w:shd w:val="clear" w:color="auto" w:fill="FFFFFF"/>
          <w:cs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>with</w:t>
      </w:r>
      <w:proofErr w:type="gramEnd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 a complete documentation</w:t>
      </w:r>
      <w:r w:rsidRPr="00A32EA2">
        <w:rPr>
          <w:rFonts w:ascii="TH SarabunPSK" w:eastAsia="Angsana New" w:hAnsi="TH SarabunPSK" w:cs="TH SarabunPSK"/>
          <w:sz w:val="28"/>
        </w:rPr>
        <w:t>.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A32EA2" w:rsidRPr="00A32EA2" w:rsidRDefault="00A32EA2" w:rsidP="00A32EA2">
      <w:pPr>
        <w:tabs>
          <w:tab w:val="left" w:pos="284"/>
          <w:tab w:val="left" w:pos="1276"/>
          <w:tab w:val="left" w:pos="1985"/>
          <w:tab w:val="left" w:pos="2835"/>
          <w:tab w:val="left" w:pos="4536"/>
          <w:tab w:val="left" w:pos="6663"/>
          <w:tab w:val="left" w:pos="7938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 xml:space="preserve">2208491  </w:t>
      </w:r>
      <w:r w:rsidRPr="00A32EA2">
        <w:rPr>
          <w:rFonts w:ascii="TH SarabunPSK" w:eastAsia="MS Mincho" w:hAnsi="TH SarabunPSK" w:cs="TH SarabunPSK"/>
          <w:sz w:val="28"/>
          <w:cs/>
        </w:rPr>
        <w:tab/>
        <w:t xml:space="preserve">ศิลปนิพนธ์: การออกแบบเครื่องแต่งกายสำหรับละคร      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4 (1-6-5 )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(เงื่อนไขรายวิชา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</w:t>
      </w:r>
      <w:r w:rsidRPr="00A32EA2">
        <w:rPr>
          <w:rFonts w:ascii="TH SarabunPSK" w:eastAsia="MS Mincho" w:hAnsi="TH SarabunPSK" w:cs="TH SarabunPSK"/>
          <w:sz w:val="28"/>
        </w:rPr>
        <w:t xml:space="preserve">2208462 </w:t>
      </w:r>
      <w:r w:rsidRPr="00A32EA2">
        <w:rPr>
          <w:rFonts w:ascii="TH SarabunPSK" w:eastAsia="MS Mincho" w:hAnsi="TH SarabunPSK" w:cs="TH SarabunPSK"/>
          <w:sz w:val="28"/>
          <w:cs/>
        </w:rPr>
        <w:t>การออกแบบ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เครื่องแต่งกายสำหรับละคร</w:t>
      </w:r>
      <w:r w:rsidRPr="00A32EA2">
        <w:rPr>
          <w:rFonts w:ascii="TH SarabunPSK" w:eastAsia="MS Mincho" w:hAnsi="TH SarabunPSK" w:cs="TH SarabunPSK"/>
          <w:sz w:val="28"/>
        </w:rPr>
        <w:t xml:space="preserve"> 2  </w:t>
      </w:r>
      <w:r w:rsidRPr="00A32EA2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การค้นคว้า วิเคราะห์ และปฏิบัติงานด้านการออกแบบเครื่องแต่งกาย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สำหรับละครเวทีที่มีความยาวมาตรฐานพร้อมทั้งจัดทำรายงานฉบับสมบูรณ์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Senior Project: Costume</w:t>
      </w:r>
    </w:p>
    <w:p w:rsidR="00A32EA2" w:rsidRPr="00A32EA2" w:rsidRDefault="00A32EA2" w:rsidP="00A32EA2">
      <w:pPr>
        <w:spacing w:after="0" w:line="240" w:lineRule="auto"/>
        <w:ind w:left="284" w:firstLine="284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SR PROJ COST DSGN</w:t>
      </w:r>
    </w:p>
    <w:p w:rsidR="00A32EA2" w:rsidRPr="00A32EA2" w:rsidRDefault="00A32EA2" w:rsidP="00A32EA2">
      <w:pPr>
        <w:spacing w:after="0" w:line="240" w:lineRule="auto"/>
        <w:ind w:left="288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(</w:t>
      </w:r>
      <w:r w:rsidRPr="00A32EA2">
        <w:rPr>
          <w:rFonts w:ascii="TH SarabunPSK" w:eastAsia="MS Mincho" w:hAnsi="TH SarabunPSK" w:cs="TH SarabunPSK"/>
          <w:sz w:val="28"/>
        </w:rPr>
        <w:t>CONDITION: PRER 2208462 COSTUME DESIGN II OR CONSENT OF FACULTY)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MS Mincho" w:hAnsi="TH SarabunPSK" w:cs="TH SarabunPSK"/>
          <w:sz w:val="28"/>
          <w:shd w:val="clear" w:color="auto" w:fill="FFFFFF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Angsana New" w:hAnsi="TH SarabunPSK" w:cs="TH SarabunPSK"/>
          <w:sz w:val="28"/>
        </w:rPr>
        <w:t xml:space="preserve">     </w:t>
      </w:r>
      <w:r w:rsidRPr="00A32EA2">
        <w:rPr>
          <w:rFonts w:ascii="TH SarabunPSK" w:eastAsia="Angsana New" w:hAnsi="TH SarabunPSK" w:cs="TH SarabunPSK"/>
          <w:sz w:val="28"/>
          <w:cs/>
        </w:rPr>
        <w:t xml:space="preserve">  </w:t>
      </w:r>
      <w:r w:rsidRPr="00A32EA2">
        <w:rPr>
          <w:rFonts w:ascii="TH SarabunPSK" w:eastAsia="Angsana New" w:hAnsi="TH SarabunPSK" w:cs="TH SarabunPSK"/>
          <w:sz w:val="28"/>
        </w:rPr>
        <w:t xml:space="preserve">     </w:t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  <w:cs/>
        </w:rPr>
        <w:tab/>
      </w:r>
      <w:r w:rsidRPr="00A32EA2">
        <w:rPr>
          <w:rFonts w:ascii="TH SarabunPSK" w:eastAsia="Angsana New" w:hAnsi="TH SarabunPSK" w:cs="TH SarabunPSK"/>
          <w:sz w:val="28"/>
        </w:rPr>
        <w:t xml:space="preserve">Research, analysis and </w:t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working in costume </w:t>
      </w:r>
      <w:proofErr w:type="gramStart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>design  for</w:t>
      </w:r>
      <w:proofErr w:type="gramEnd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 a </w:t>
      </w:r>
      <w:r w:rsidRPr="00A32EA2">
        <w:rPr>
          <w:rFonts w:ascii="TH SarabunPSK" w:eastAsia="MS Mincho" w:hAnsi="TH SarabunPSK" w:cs="TH SarabunPSK"/>
          <w:sz w:val="28"/>
        </w:rPr>
        <w:t xml:space="preserve">full-length </w:t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play 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cs/>
        </w:rPr>
      </w:pPr>
      <w:r w:rsidRPr="00A32EA2">
        <w:rPr>
          <w:rFonts w:ascii="TH SarabunPSK" w:eastAsia="MS Mincho" w:hAnsi="TH SarabunPSK" w:cs="TH SarabunPSK"/>
          <w:sz w:val="28"/>
          <w:shd w:val="clear" w:color="auto" w:fill="FFFFFF"/>
          <w:cs/>
        </w:rPr>
        <w:tab/>
      </w:r>
      <w:r w:rsidRPr="00A32EA2">
        <w:rPr>
          <w:rFonts w:ascii="TH SarabunPSK" w:eastAsia="MS Mincho" w:hAnsi="TH SarabunPSK" w:cs="TH SarabunPSK"/>
          <w:sz w:val="28"/>
          <w:shd w:val="clear" w:color="auto" w:fill="FFFFFF"/>
          <w:cs/>
        </w:rPr>
        <w:tab/>
      </w:r>
      <w:r w:rsidRPr="00A32EA2">
        <w:rPr>
          <w:rFonts w:ascii="TH SarabunPSK" w:eastAsia="MS Mincho" w:hAnsi="TH SarabunPSK" w:cs="TH SarabunPSK"/>
          <w:sz w:val="28"/>
          <w:shd w:val="clear" w:color="auto" w:fill="FFFFFF"/>
          <w:cs/>
        </w:rPr>
        <w:tab/>
      </w:r>
      <w:r w:rsidRPr="00A32EA2">
        <w:rPr>
          <w:rFonts w:ascii="TH SarabunPSK" w:eastAsia="MS Mincho" w:hAnsi="TH SarabunPSK" w:cs="TH SarabunPSK"/>
          <w:sz w:val="28"/>
          <w:shd w:val="clear" w:color="auto" w:fill="FFFFFF"/>
          <w:cs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>with</w:t>
      </w:r>
      <w:proofErr w:type="gramEnd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 a complete documentation</w:t>
      </w:r>
      <w:r w:rsidRPr="00A32EA2">
        <w:rPr>
          <w:rFonts w:ascii="TH SarabunPSK" w:eastAsia="Angsana New" w:hAnsi="TH SarabunPSK" w:cs="TH SarabunPSK"/>
          <w:sz w:val="28"/>
        </w:rPr>
        <w:t>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2208492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ศิลปนิพนธ์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การเขียนบทละคร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4 (2-4-6)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A32EA2">
        <w:rPr>
          <w:rFonts w:ascii="TH SarabunPSK" w:eastAsia="MS Mincho" w:hAnsi="TH SarabunPSK" w:cs="TH SarabunPSK"/>
          <w:sz w:val="28"/>
        </w:rPr>
        <w:t xml:space="preserve"> 2208437 </w:t>
      </w:r>
      <w:r w:rsidRPr="00A32EA2">
        <w:rPr>
          <w:rFonts w:ascii="TH SarabunPSK" w:eastAsia="MS Mincho" w:hAnsi="TH SarabunPSK" w:cs="TH SarabunPSK"/>
          <w:sz w:val="28"/>
          <w:cs/>
        </w:rPr>
        <w:t>การเขียนบทละคร</w:t>
      </w:r>
      <w:r w:rsidRPr="00A32EA2">
        <w:rPr>
          <w:rFonts w:ascii="TH SarabunPSK" w:eastAsia="MS Mincho" w:hAnsi="TH SarabunPSK" w:cs="TH SarabunPSK"/>
          <w:sz w:val="28"/>
        </w:rPr>
        <w:t xml:space="preserve">2 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การเขียนบทละครเวทีความยาวมาตรฐาน</w:t>
      </w:r>
      <w:r w:rsidRPr="00A32EA2">
        <w:rPr>
          <w:rFonts w:ascii="TH SarabunPSK" w:eastAsia="MS Mincho" w:hAnsi="TH SarabunPSK" w:cs="TH SarabunPSK"/>
          <w:sz w:val="28"/>
        </w:rPr>
        <w:t>1</w:t>
      </w:r>
      <w:r w:rsidRPr="00A32EA2">
        <w:rPr>
          <w:rFonts w:ascii="TH SarabunPSK" w:eastAsia="MS Mincho" w:hAnsi="TH SarabunPSK" w:cs="TH SarabunPSK"/>
          <w:sz w:val="28"/>
          <w:cs/>
        </w:rPr>
        <w:t>เรื่อง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พร้อมทั้งจัดทำรายงาน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ฉบับสมบูรณ์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การจัดแสดงการอ่านบทละคร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Senior Project: Playwriting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SR PROJ PLAYWRIT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2208437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PLAYWRITING II AND CONSENT OF FACULTY)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Writing of a full-length play with a complete documentation of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the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working process; staged reading.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2208493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ศิลปนิพนธ์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การแสดง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4 (2-4-6)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proofErr w:type="gramStart"/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A32EA2">
        <w:rPr>
          <w:rFonts w:ascii="TH SarabunPSK" w:eastAsia="MS Mincho" w:hAnsi="TH SarabunPSK" w:cs="TH SarabunPSK"/>
          <w:sz w:val="28"/>
        </w:rPr>
        <w:t xml:space="preserve">  2208412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3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การแสดงบทสำคัญในละครเวทีความยาวมาตรฐาน</w:t>
      </w:r>
      <w:r w:rsidRPr="00A32EA2">
        <w:rPr>
          <w:rFonts w:ascii="TH SarabunPSK" w:eastAsia="MS Mincho" w:hAnsi="TH SarabunPSK" w:cs="TH SarabunPSK"/>
          <w:sz w:val="28"/>
        </w:rPr>
        <w:t xml:space="preserve"> 1 </w:t>
      </w:r>
      <w:r w:rsidRPr="00A32EA2">
        <w:rPr>
          <w:rFonts w:ascii="TH SarabunPSK" w:eastAsia="MS Mincho" w:hAnsi="TH SarabunPSK" w:cs="TH SarabunPSK"/>
          <w:sz w:val="28"/>
          <w:cs/>
        </w:rPr>
        <w:t>เรื่อง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พร้อมทั้ง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จัดทำรายงานฉบับสมบูรณ์</w:t>
      </w:r>
    </w:p>
    <w:p w:rsidR="00A32EA2" w:rsidRPr="00A32EA2" w:rsidRDefault="00A32EA2" w:rsidP="00A32EA2">
      <w:pPr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lastRenderedPageBreak/>
        <w:t xml:space="preserve">  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  <w:t>Senior Project: Acting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SR PROJ ACTING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2208412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ACTING III  AND CONSENT OF FACULTY)  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Performing a major role in a full-length play with a complete </w:t>
      </w:r>
    </w:p>
    <w:p w:rsid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documentation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  <w:t>of the working process.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</w:p>
    <w:p w:rsidR="00A32EA2" w:rsidRPr="00A32EA2" w:rsidRDefault="00A32EA2" w:rsidP="00A32EA2">
      <w:pPr>
        <w:tabs>
          <w:tab w:val="left" w:pos="284"/>
          <w:tab w:val="left" w:pos="1276"/>
          <w:tab w:val="left" w:pos="1985"/>
          <w:tab w:val="left" w:pos="283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2208494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ศิลปนิพนธ์: การออกแบบแสงสำหรับละคร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4 (1-6-5)                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1985"/>
          <w:tab w:val="left" w:pos="283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 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proofErr w:type="gramStart"/>
      <w:r w:rsidRPr="00A32EA2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A32EA2">
        <w:rPr>
          <w:rFonts w:ascii="TH SarabunPSK" w:eastAsia="MS Mincho" w:hAnsi="TH SarabunPSK" w:cs="TH SarabunPSK"/>
          <w:sz w:val="28"/>
        </w:rPr>
        <w:t xml:space="preserve">  2208465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การจัดแสงสำหรับเวที</w:t>
      </w:r>
      <w:r w:rsidRPr="00A32EA2">
        <w:rPr>
          <w:rFonts w:ascii="TH SarabunPSK" w:eastAsia="MS Mincho" w:hAnsi="TH SarabunPSK" w:cs="TH SarabunPSK"/>
          <w:sz w:val="28"/>
        </w:rPr>
        <w:t xml:space="preserve"> 2 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1985"/>
          <w:tab w:val="left" w:pos="283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และรายวิชาที่คณะอนุญาตให้เรียน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การค้นคว้า วิเคราะห์ และปฏิบัติงานด้านการออกแบบแสงละครเวทีที่มี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ความยาวมาตรฐาน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>พร้อมทั้งจัดทำรายงานฉบับสมบูรณ์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1985"/>
          <w:tab w:val="left" w:pos="283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Senior Project: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Lighting  Design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1985"/>
          <w:tab w:val="left" w:pos="283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SR PROJ LTG DSGN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1985"/>
          <w:tab w:val="left" w:pos="283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   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 xml:space="preserve">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(CONDITION: PRER 2208465 STAGE LIGHTING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II  AND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CONSENT                         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1985"/>
          <w:tab w:val="left" w:pos="283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OF FACULTY)         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1985"/>
          <w:tab w:val="left" w:pos="283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Angsana New" w:hAnsi="TH SarabunPSK" w:cs="TH SarabunPSK"/>
          <w:sz w:val="28"/>
        </w:rPr>
        <w:t xml:space="preserve">            </w:t>
      </w:r>
      <w:r w:rsidRPr="00A32EA2">
        <w:rPr>
          <w:rFonts w:ascii="TH SarabunPSK" w:eastAsia="Angsana New" w:hAnsi="TH SarabunPSK" w:cs="TH SarabunPSK"/>
          <w:sz w:val="28"/>
          <w:cs/>
        </w:rPr>
        <w:t xml:space="preserve">    </w:t>
      </w:r>
      <w:r w:rsidRPr="00A32EA2">
        <w:rPr>
          <w:rFonts w:ascii="TH SarabunPSK" w:eastAsia="Angsana New" w:hAnsi="TH SarabunPSK" w:cs="TH SarabunPSK"/>
          <w:sz w:val="28"/>
        </w:rPr>
        <w:t xml:space="preserve">  </w:t>
      </w:r>
      <w:r w:rsidRPr="00A32EA2">
        <w:rPr>
          <w:rFonts w:ascii="TH SarabunPSK" w:eastAsia="Angsana New" w:hAnsi="TH SarabunPSK" w:cs="TH SarabunPSK"/>
          <w:sz w:val="28"/>
        </w:rPr>
        <w:tab/>
      </w:r>
      <w:r w:rsidRPr="00A32EA2">
        <w:rPr>
          <w:rFonts w:ascii="TH SarabunPSK" w:eastAsia="Angsana New" w:hAnsi="TH SarabunPSK" w:cs="TH SarabunPSK"/>
          <w:sz w:val="28"/>
        </w:rPr>
        <w:tab/>
      </w:r>
      <w:r w:rsidRPr="00A32EA2">
        <w:rPr>
          <w:rFonts w:ascii="TH SarabunPSK" w:eastAsia="Angsana New" w:hAnsi="TH SarabunPSK" w:cs="TH SarabunPSK"/>
          <w:sz w:val="28"/>
        </w:rPr>
        <w:tab/>
        <w:t xml:space="preserve">Research, analysis and </w:t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working in lighting </w:t>
      </w:r>
      <w:proofErr w:type="gramStart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>design  for</w:t>
      </w:r>
      <w:proofErr w:type="gramEnd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 a </w:t>
      </w:r>
      <w:r w:rsidRPr="00A32EA2">
        <w:rPr>
          <w:rFonts w:ascii="TH SarabunPSK" w:eastAsia="MS Mincho" w:hAnsi="TH SarabunPSK" w:cs="TH SarabunPSK"/>
          <w:sz w:val="28"/>
        </w:rPr>
        <w:t xml:space="preserve">full-length 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1985"/>
          <w:tab w:val="left" w:pos="283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  <w:shd w:val="clear" w:color="auto" w:fill="FFFFFF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>play</w:t>
      </w:r>
      <w:proofErr w:type="gramEnd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 with a complete.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2208496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ศิลปนิพนธ์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การกำกับการแสดง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      </w:t>
      </w:r>
      <w:r w:rsidRPr="00A32EA2">
        <w:rPr>
          <w:rFonts w:ascii="TH SarabunPSK" w:eastAsia="MS Mincho" w:hAnsi="TH SarabunPSK" w:cs="TH SarabunPSK"/>
          <w:sz w:val="28"/>
        </w:rPr>
        <w:tab/>
        <w:t>6 (3-6-9)</w:t>
      </w:r>
    </w:p>
    <w:p w:rsidR="00A32EA2" w:rsidRPr="00A32EA2" w:rsidRDefault="00A32EA2" w:rsidP="00A32EA2">
      <w:pPr>
        <w:spacing w:after="0" w:line="240" w:lineRule="auto"/>
        <w:ind w:firstLine="568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</w:t>
      </w:r>
      <w:r w:rsidRPr="00A32EA2">
        <w:rPr>
          <w:rFonts w:ascii="TH SarabunPSK" w:eastAsia="MS Mincho" w:hAnsi="TH SarabunPSK" w:cs="TH SarabunPSK"/>
          <w:sz w:val="28"/>
        </w:rPr>
        <w:t xml:space="preserve">2208414 </w:t>
      </w:r>
      <w:r w:rsidRPr="00A32EA2">
        <w:rPr>
          <w:rFonts w:ascii="TH SarabunPSK" w:eastAsia="MS Mincho" w:hAnsi="TH SarabunPSK" w:cs="TH SarabunPSK"/>
          <w:sz w:val="28"/>
          <w:cs/>
        </w:rPr>
        <w:t>การกำกับการแสดง</w:t>
      </w:r>
      <w:r w:rsidRPr="00A32EA2">
        <w:rPr>
          <w:rFonts w:ascii="TH SarabunPSK" w:eastAsia="MS Mincho" w:hAnsi="TH SarabunPSK" w:cs="TH SarabunPSK"/>
          <w:sz w:val="28"/>
        </w:rPr>
        <w:t xml:space="preserve"> 3 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และรายวิชาที่คณะอนุญาตให้เรียน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ind w:firstLine="568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การกำกับการแสดงละครเวทีความยาวมาตรฐาน</w:t>
      </w:r>
      <w:r w:rsidRPr="00A32EA2">
        <w:rPr>
          <w:rFonts w:ascii="TH SarabunPSK" w:eastAsia="MS Mincho" w:hAnsi="TH SarabunPSK" w:cs="TH SarabunPSK"/>
          <w:sz w:val="28"/>
        </w:rPr>
        <w:t xml:space="preserve"> 1 </w:t>
      </w:r>
      <w:r w:rsidRPr="00A32EA2">
        <w:rPr>
          <w:rFonts w:ascii="TH SarabunPSK" w:eastAsia="MS Mincho" w:hAnsi="TH SarabunPSK" w:cs="TH SarabunPSK"/>
          <w:sz w:val="28"/>
          <w:cs/>
        </w:rPr>
        <w:t>เรื่องพร้อมทั้งจัดทำหนังสือ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คู่มือการกำกับการแสดง</w:t>
      </w:r>
    </w:p>
    <w:p w:rsidR="00A32EA2" w:rsidRPr="00A32EA2" w:rsidRDefault="00A32EA2" w:rsidP="00A32EA2">
      <w:pPr>
        <w:spacing w:after="0" w:line="240" w:lineRule="auto"/>
        <w:ind w:firstLine="568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Senior Project: Directing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                         </w:t>
      </w:r>
    </w:p>
    <w:p w:rsidR="00A32EA2" w:rsidRPr="00A32EA2" w:rsidRDefault="00A32EA2" w:rsidP="00A32EA2">
      <w:pPr>
        <w:spacing w:after="0" w:line="240" w:lineRule="auto"/>
        <w:ind w:firstLine="568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SR PROJ DIRECTING </w:t>
      </w:r>
    </w:p>
    <w:p w:rsidR="00A32EA2" w:rsidRPr="00A32EA2" w:rsidRDefault="00A32EA2" w:rsidP="00A32EA2">
      <w:pPr>
        <w:spacing w:after="0" w:line="240" w:lineRule="auto"/>
        <w:ind w:left="568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(CONDITION: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2208414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DIRECTING III AND CONSENT OF FACULTY)</w:t>
      </w:r>
    </w:p>
    <w:p w:rsidR="00A32EA2" w:rsidRPr="00A32EA2" w:rsidRDefault="00A32EA2" w:rsidP="00A32EA2">
      <w:pPr>
        <w:spacing w:after="0" w:line="240" w:lineRule="auto"/>
        <w:ind w:firstLine="568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Directing of a full-length play with a complete production book.</w:t>
      </w:r>
      <w:proofErr w:type="gramEnd"/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A32EA2" w:rsidRPr="00A32EA2" w:rsidRDefault="00A32EA2" w:rsidP="00A32EA2">
      <w:pPr>
        <w:tabs>
          <w:tab w:val="left" w:pos="284"/>
          <w:tab w:val="left" w:pos="1276"/>
          <w:tab w:val="left" w:pos="1985"/>
          <w:tab w:val="left" w:pos="283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2208497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ศิลปนิพนธ์: การออกแบบเสียงสำหรับละคร                            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 xml:space="preserve">4 (1-6-5)                </w:t>
      </w:r>
    </w:p>
    <w:p w:rsidR="00A32EA2" w:rsidRPr="00A32EA2" w:rsidRDefault="00A32EA2" w:rsidP="00A32EA2">
      <w:pPr>
        <w:spacing w:after="0" w:line="240" w:lineRule="auto"/>
        <w:ind w:left="2596" w:firstLine="284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 xml:space="preserve">2208373  </w:t>
      </w:r>
      <w:r w:rsidRPr="00A32EA2">
        <w:rPr>
          <w:rFonts w:ascii="TH SarabunPSK" w:eastAsia="MS Mincho" w:hAnsi="TH SarabunPSK" w:cs="TH SarabunPSK"/>
          <w:sz w:val="28"/>
          <w:cs/>
        </w:rPr>
        <w:t>และรายวิชาที่คณะอนุญาตให้เรียน</w:t>
      </w:r>
      <w:proofErr w:type="gramEnd"/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การค้นคว้า วิเคราะห์ และปฏิบัติงานด้านการออกแบบเสียงสำหรับละครเวที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ที่มีความยาวมาตรฐานพร้อมทั้งจัดทำรายงานฉบับสมบูรณ์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Senior Project: Sound Design </w:t>
      </w:r>
    </w:p>
    <w:p w:rsidR="00A32EA2" w:rsidRPr="00A32EA2" w:rsidRDefault="00A32EA2" w:rsidP="00A32EA2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28"/>
          <w:lang w:val="x-none" w:eastAsia="x-none"/>
        </w:rPr>
      </w:pPr>
      <w:r w:rsidRPr="00A32EA2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A32EA2">
        <w:rPr>
          <w:rFonts w:ascii="TH SarabunPSK" w:eastAsia="Cordia New" w:hAnsi="TH SarabunPSK" w:cs="TH SarabunPSK"/>
          <w:sz w:val="28"/>
          <w:lang w:val="x-none" w:eastAsia="x-none"/>
        </w:rPr>
        <w:tab/>
        <w:t xml:space="preserve">   </w:t>
      </w:r>
      <w:r w:rsidRPr="00A32EA2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A32EA2">
        <w:rPr>
          <w:rFonts w:ascii="TH SarabunPSK" w:eastAsia="Cordia New" w:hAnsi="TH SarabunPSK" w:cs="TH SarabunPSK"/>
          <w:sz w:val="28"/>
          <w:lang w:val="x-none" w:eastAsia="x-none"/>
        </w:rPr>
        <w:tab/>
        <w:t>SR PROJ SOUND DSGN</w:t>
      </w:r>
    </w:p>
    <w:p w:rsidR="00A32EA2" w:rsidRPr="00A32EA2" w:rsidRDefault="00A32EA2" w:rsidP="00A32EA2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28"/>
          <w:lang w:val="x-none" w:eastAsia="x-none"/>
        </w:rPr>
      </w:pPr>
      <w:r w:rsidRPr="00A32EA2">
        <w:rPr>
          <w:rFonts w:ascii="TH SarabunPSK" w:eastAsia="Cordia New" w:hAnsi="TH SarabunPSK" w:cs="TH SarabunPSK"/>
          <w:sz w:val="28"/>
          <w:lang w:val="x-none" w:eastAsia="x-none"/>
        </w:rPr>
        <w:t xml:space="preserve">     </w:t>
      </w:r>
      <w:r w:rsidRPr="00A32EA2">
        <w:rPr>
          <w:rFonts w:ascii="TH SarabunPSK" w:eastAsia="Cordia New" w:hAnsi="TH SarabunPSK" w:cs="TH SarabunPSK"/>
          <w:sz w:val="28"/>
          <w:lang w:val="x-none" w:eastAsia="x-none"/>
        </w:rPr>
        <w:tab/>
        <w:t xml:space="preserve">   </w:t>
      </w:r>
      <w:r w:rsidRPr="00A32EA2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A32EA2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A32EA2">
        <w:rPr>
          <w:rFonts w:ascii="TH SarabunPSK" w:eastAsia="Cordia New" w:hAnsi="TH SarabunPSK" w:cs="TH SarabunPSK"/>
          <w:sz w:val="28"/>
          <w:lang w:val="x-none" w:eastAsia="x-none"/>
        </w:rPr>
        <w:tab/>
        <w:t xml:space="preserve">(CONDITION: PRER 2208373 MUSIC SOUND THEA  AND CONSENT                        </w:t>
      </w:r>
    </w:p>
    <w:p w:rsidR="00A32EA2" w:rsidRPr="00A32EA2" w:rsidRDefault="00A32EA2" w:rsidP="00A32EA2">
      <w:pPr>
        <w:keepNext/>
        <w:spacing w:after="0" w:line="240" w:lineRule="auto"/>
        <w:ind w:left="2160" w:firstLine="720"/>
        <w:outlineLvl w:val="0"/>
        <w:rPr>
          <w:rFonts w:ascii="TH SarabunPSK" w:eastAsia="Cordia New" w:hAnsi="TH SarabunPSK" w:cs="TH SarabunPSK"/>
          <w:sz w:val="28"/>
          <w:lang w:val="x-none" w:eastAsia="x-none"/>
        </w:rPr>
      </w:pPr>
      <w:r w:rsidRPr="00A32EA2">
        <w:rPr>
          <w:rFonts w:ascii="TH SarabunPSK" w:eastAsia="Cordia New" w:hAnsi="TH SarabunPSK" w:cs="TH SarabunPSK"/>
          <w:sz w:val="28"/>
          <w:lang w:val="x-none" w:eastAsia="x-none"/>
        </w:rPr>
        <w:t>OF FACULTY)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MS Mincho" w:hAnsi="TH SarabunPSK" w:cs="TH SarabunPSK"/>
          <w:sz w:val="28"/>
          <w:shd w:val="clear" w:color="auto" w:fill="FFFFFF"/>
        </w:rPr>
      </w:pPr>
      <w:r w:rsidRPr="00A32EA2">
        <w:rPr>
          <w:rFonts w:ascii="TH SarabunPSK" w:eastAsia="Angsana New" w:hAnsi="TH SarabunPSK" w:cs="TH SarabunPSK"/>
          <w:sz w:val="28"/>
        </w:rPr>
        <w:tab/>
        <w:t xml:space="preserve">            </w:t>
      </w:r>
      <w:r w:rsidRPr="00A32EA2">
        <w:rPr>
          <w:rFonts w:ascii="TH SarabunPSK" w:eastAsia="Angsana New" w:hAnsi="TH SarabunPSK" w:cs="TH SarabunPSK"/>
          <w:sz w:val="28"/>
        </w:rPr>
        <w:tab/>
      </w:r>
      <w:r w:rsidRPr="00A32EA2">
        <w:rPr>
          <w:rFonts w:ascii="TH SarabunPSK" w:eastAsia="Angsana New" w:hAnsi="TH SarabunPSK" w:cs="TH SarabunPSK"/>
          <w:sz w:val="28"/>
        </w:rPr>
        <w:tab/>
      </w:r>
      <w:r w:rsidRPr="00A32EA2">
        <w:rPr>
          <w:rFonts w:ascii="TH SarabunPSK" w:eastAsia="Angsana New" w:hAnsi="TH SarabunPSK" w:cs="TH SarabunPSK"/>
          <w:sz w:val="28"/>
        </w:rPr>
        <w:tab/>
        <w:t xml:space="preserve">Research, analysis and </w:t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working in sound </w:t>
      </w:r>
      <w:proofErr w:type="gramStart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>design  for</w:t>
      </w:r>
      <w:proofErr w:type="gramEnd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 a </w:t>
      </w:r>
      <w:r w:rsidRPr="00A32EA2">
        <w:rPr>
          <w:rFonts w:ascii="TH SarabunPSK" w:eastAsia="MS Mincho" w:hAnsi="TH SarabunPSK" w:cs="TH SarabunPSK"/>
          <w:sz w:val="28"/>
        </w:rPr>
        <w:t xml:space="preserve">full-length </w:t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play 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ab/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ab/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ab/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>with</w:t>
      </w:r>
      <w:proofErr w:type="gramEnd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 a complete documentation</w:t>
      </w:r>
      <w:r w:rsidRPr="00A32EA2">
        <w:rPr>
          <w:rFonts w:ascii="TH SarabunPSK" w:eastAsia="Angsana New" w:hAnsi="TH SarabunPSK" w:cs="TH SarabunPSK"/>
          <w:sz w:val="28"/>
        </w:rPr>
        <w:t>.</w:t>
      </w: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lastRenderedPageBreak/>
        <w:t>2208499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</w:t>
      </w:r>
      <w:r w:rsidRPr="00A32EA2">
        <w:rPr>
          <w:rFonts w:ascii="TH SarabunPSK" w:eastAsia="MS Mincho" w:hAnsi="TH SarabunPSK" w:cs="TH SarabunPSK"/>
          <w:sz w:val="28"/>
        </w:rPr>
        <w:t xml:space="preserve">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ศิลปนิพนธ์: การกำกับเวที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4 (1-6-5)    </w:t>
      </w:r>
    </w:p>
    <w:p w:rsidR="00A32EA2" w:rsidRPr="00A32EA2" w:rsidRDefault="00A32EA2" w:rsidP="00A32EA2">
      <w:pPr>
        <w:tabs>
          <w:tab w:val="left" w:pos="284"/>
          <w:tab w:val="left" w:pos="709"/>
          <w:tab w:val="left" w:pos="2268"/>
          <w:tab w:val="left" w:pos="2835"/>
          <w:tab w:val="left" w:pos="4678"/>
          <w:tab w:val="left" w:pos="5245"/>
          <w:tab w:val="left" w:pos="6379"/>
          <w:tab w:val="left" w:pos="7230"/>
          <w:tab w:val="left" w:pos="8364"/>
        </w:tabs>
        <w:spacing w:after="0" w:line="240" w:lineRule="auto"/>
        <w:ind w:left="284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>(</w:t>
      </w:r>
      <w:r w:rsidRPr="00A32EA2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รายวิชา </w:t>
      </w:r>
      <w:r w:rsidRPr="00A32EA2">
        <w:rPr>
          <w:rFonts w:ascii="TH SarabunPSK" w:eastAsia="MS Mincho" w:hAnsi="TH SarabunPSK" w:cs="TH SarabunPSK"/>
          <w:sz w:val="28"/>
        </w:rPr>
        <w:t xml:space="preserve">2208485 </w:t>
      </w:r>
      <w:r w:rsidRPr="00A32EA2">
        <w:rPr>
          <w:rFonts w:ascii="TH SarabunPSK" w:eastAsia="MS Mincho" w:hAnsi="TH SarabunPSK" w:cs="TH SarabunPSK"/>
          <w:sz w:val="28"/>
          <w:cs/>
        </w:rPr>
        <w:t>การศึกษาอิสระ 1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</w:p>
    <w:p w:rsidR="00A32EA2" w:rsidRPr="00A32EA2" w:rsidRDefault="00A32EA2" w:rsidP="00A32EA2">
      <w:pPr>
        <w:tabs>
          <w:tab w:val="left" w:pos="284"/>
          <w:tab w:val="left" w:pos="709"/>
          <w:tab w:val="left" w:pos="2268"/>
          <w:tab w:val="left" w:pos="2835"/>
          <w:tab w:val="left" w:pos="4678"/>
          <w:tab w:val="left" w:pos="5245"/>
          <w:tab w:val="left" w:pos="6379"/>
          <w:tab w:val="left" w:pos="7230"/>
          <w:tab w:val="left" w:pos="8364"/>
        </w:tabs>
        <w:spacing w:after="0" w:line="240" w:lineRule="auto"/>
        <w:ind w:left="284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หรือ</w:t>
      </w:r>
      <w:r w:rsidRPr="00A32EA2">
        <w:rPr>
          <w:rFonts w:ascii="TH SarabunPSK" w:eastAsia="MS Mincho" w:hAnsi="TH SarabunPSK" w:cs="TH SarabunPSK"/>
          <w:sz w:val="28"/>
        </w:rPr>
        <w:t xml:space="preserve"> 2208486 </w:t>
      </w:r>
      <w:r w:rsidRPr="00A32EA2">
        <w:rPr>
          <w:rFonts w:ascii="TH SarabunPSK" w:eastAsia="MS Mincho" w:hAnsi="TH SarabunPSK" w:cs="TH SarabunPSK"/>
          <w:sz w:val="28"/>
          <w:cs/>
        </w:rPr>
        <w:t>การศึกษาอิสระ 2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และรายวิชาที่คณะอนุญาตให้เรียน</w:t>
      </w:r>
      <w:r w:rsidRPr="00A32EA2">
        <w:rPr>
          <w:rFonts w:ascii="TH SarabunPSK" w:eastAsia="MS Mincho" w:hAnsi="TH SarabunPSK" w:cs="TH SarabunPSK"/>
          <w:sz w:val="28"/>
        </w:rPr>
        <w:t>)</w:t>
      </w:r>
    </w:p>
    <w:p w:rsidR="00A32EA2" w:rsidRPr="00A32EA2" w:rsidRDefault="00A32EA2" w:rsidP="00A32EA2">
      <w:pPr>
        <w:tabs>
          <w:tab w:val="left" w:pos="283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การค้นคว้า วิเคราะห์ และปฏิบัติงานด้านการกำกับเวทีสำหรับเทศกาล</w:t>
      </w:r>
    </w:p>
    <w:p w:rsidR="00A32EA2" w:rsidRPr="00A32EA2" w:rsidRDefault="00A32EA2" w:rsidP="00A32EA2">
      <w:pPr>
        <w:tabs>
          <w:tab w:val="left" w:pos="283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ละครหรือละครเวทีที่มีความยาวมาตรฐาน</w:t>
      </w: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พร้อมทั้งจัดทำรายงานฉบับสมบูรณ์</w:t>
      </w:r>
    </w:p>
    <w:p w:rsidR="00A32EA2" w:rsidRPr="00A32EA2" w:rsidRDefault="00A32EA2" w:rsidP="00A32EA2">
      <w:pPr>
        <w:tabs>
          <w:tab w:val="left" w:pos="283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Senior Project: Stage Management </w:t>
      </w:r>
    </w:p>
    <w:p w:rsidR="00A32EA2" w:rsidRPr="00A32EA2" w:rsidRDefault="00A32EA2" w:rsidP="00A32EA2">
      <w:pPr>
        <w:tabs>
          <w:tab w:val="left" w:pos="283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SR PROJ STAGE MGT </w:t>
      </w:r>
    </w:p>
    <w:p w:rsidR="00A32EA2" w:rsidRPr="00A32EA2" w:rsidRDefault="00A32EA2" w:rsidP="00A32EA2">
      <w:pPr>
        <w:tabs>
          <w:tab w:val="left" w:pos="284"/>
          <w:tab w:val="left" w:pos="709"/>
          <w:tab w:val="left" w:pos="2268"/>
          <w:tab w:val="left" w:pos="2835"/>
          <w:tab w:val="left" w:pos="4678"/>
          <w:tab w:val="left" w:pos="5245"/>
          <w:tab w:val="left" w:pos="6379"/>
          <w:tab w:val="left" w:pos="7230"/>
          <w:tab w:val="left" w:pos="836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 xml:space="preserve">     </w:t>
      </w:r>
      <w:r w:rsidRPr="00A32EA2">
        <w:rPr>
          <w:rFonts w:ascii="TH SarabunPSK" w:eastAsia="MS Mincho" w:hAnsi="TH SarabunPSK" w:cs="TH SarabunPSK"/>
          <w:sz w:val="28"/>
        </w:rPr>
        <w:t xml:space="preserve">            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CONDITION: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PRER  2208485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INDEPT  STUD  DRAM I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</w:p>
    <w:p w:rsidR="00A32EA2" w:rsidRPr="00A32EA2" w:rsidRDefault="00A32EA2" w:rsidP="00A32EA2">
      <w:pPr>
        <w:tabs>
          <w:tab w:val="left" w:pos="284"/>
          <w:tab w:val="left" w:pos="709"/>
          <w:tab w:val="left" w:pos="2268"/>
          <w:tab w:val="left" w:pos="2835"/>
          <w:tab w:val="left" w:pos="4678"/>
          <w:tab w:val="left" w:pos="5245"/>
          <w:tab w:val="left" w:pos="6379"/>
          <w:tab w:val="left" w:pos="7230"/>
          <w:tab w:val="left" w:pos="836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OR </w:t>
      </w:r>
      <w:proofErr w:type="gramStart"/>
      <w:r w:rsidRPr="00A32EA2">
        <w:rPr>
          <w:rFonts w:ascii="TH SarabunPSK" w:eastAsia="MS Mincho" w:hAnsi="TH SarabunPSK" w:cs="TH SarabunPSK"/>
          <w:sz w:val="28"/>
        </w:rPr>
        <w:t>2208486  INDEP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STUD DRAM II  AND CONSENT OF FACULTY)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MS Mincho" w:hAnsi="TH SarabunPSK" w:cs="TH SarabunPSK"/>
          <w:sz w:val="28"/>
          <w:shd w:val="clear" w:color="auto" w:fill="FFFFFF"/>
        </w:rPr>
      </w:pPr>
      <w:r w:rsidRPr="00A32EA2">
        <w:rPr>
          <w:rFonts w:ascii="TH SarabunPSK" w:eastAsia="Angsana New" w:hAnsi="TH SarabunPSK" w:cs="TH SarabunPSK"/>
          <w:sz w:val="28"/>
        </w:rPr>
        <w:t xml:space="preserve">                   </w:t>
      </w:r>
      <w:r w:rsidRPr="00A32EA2">
        <w:rPr>
          <w:rFonts w:ascii="TH SarabunPSK" w:eastAsia="Angsana New" w:hAnsi="TH SarabunPSK" w:cs="TH SarabunPSK"/>
          <w:sz w:val="28"/>
        </w:rPr>
        <w:tab/>
      </w:r>
      <w:r w:rsidRPr="00A32EA2">
        <w:rPr>
          <w:rFonts w:ascii="TH SarabunPSK" w:eastAsia="Angsana New" w:hAnsi="TH SarabunPSK" w:cs="TH SarabunPSK"/>
          <w:sz w:val="28"/>
        </w:rPr>
        <w:tab/>
      </w:r>
      <w:r w:rsidRPr="00A32EA2">
        <w:rPr>
          <w:rFonts w:ascii="TH SarabunPSK" w:eastAsia="Angsana New" w:hAnsi="TH SarabunPSK" w:cs="TH SarabunPSK"/>
          <w:sz w:val="28"/>
        </w:rPr>
        <w:tab/>
        <w:t xml:space="preserve">Research, analysis and </w:t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working in stage management for a theatre festival 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MS Mincho" w:hAnsi="TH SarabunPSK" w:cs="TH SarabunPSK"/>
          <w:sz w:val="28"/>
          <w:shd w:val="clear" w:color="auto" w:fill="FFFFFF"/>
        </w:rPr>
      </w:pP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ab/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ab/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ab/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>or</w:t>
      </w:r>
      <w:proofErr w:type="gramEnd"/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 xml:space="preserve"> a </w:t>
      </w:r>
      <w:r w:rsidRPr="00A32EA2">
        <w:rPr>
          <w:rFonts w:ascii="TH SarabunPSK" w:eastAsia="MS Mincho" w:hAnsi="TH SarabunPSK" w:cs="TH SarabunPSK"/>
          <w:sz w:val="28"/>
        </w:rPr>
        <w:t xml:space="preserve">full-length </w:t>
      </w:r>
      <w:r w:rsidRPr="00A32EA2">
        <w:rPr>
          <w:rFonts w:ascii="TH SarabunPSK" w:eastAsia="MS Mincho" w:hAnsi="TH SarabunPSK" w:cs="TH SarabunPSK"/>
          <w:sz w:val="28"/>
          <w:shd w:val="clear" w:color="auto" w:fill="FFFFFF"/>
        </w:rPr>
        <w:t>play with a complete documentation</w:t>
      </w:r>
      <w:r w:rsidRPr="00A32EA2">
        <w:rPr>
          <w:rFonts w:ascii="TH SarabunPSK" w:eastAsia="Angsana New" w:hAnsi="TH SarabunPSK" w:cs="TH SarabunPSK"/>
          <w:sz w:val="28"/>
        </w:rPr>
        <w:t>.</w:t>
      </w:r>
    </w:p>
    <w:p w:rsidR="00A32EA2" w:rsidRPr="00A32EA2" w:rsidRDefault="00A32EA2" w:rsidP="00A32EA2">
      <w:pPr>
        <w:tabs>
          <w:tab w:val="left" w:pos="284"/>
          <w:tab w:val="left" w:pos="1276"/>
          <w:tab w:val="left" w:pos="2268"/>
          <w:tab w:val="left" w:pos="2835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MS Mincho" w:hAnsi="TH SarabunPSK" w:cs="TH SarabunPSK"/>
          <w:sz w:val="28"/>
          <w:shd w:val="clear" w:color="auto" w:fill="FFFFFF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2208591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เอกัตศึกษา 1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3 (0-9-0)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(เงื่อนไขรายวิชา 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โปรแกรมเกียรตินิยม</w:t>
      </w:r>
      <w:r w:rsidRPr="00A32EA2">
        <w:rPr>
          <w:rFonts w:ascii="TH SarabunPSK" w:eastAsia="MS Mincho" w:hAnsi="TH SarabunPSK" w:cs="TH SarabunPSK"/>
          <w:sz w:val="28"/>
        </w:rPr>
        <w:t>,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การศึกษาอย่างลึกซึ้งในหัวข้อที่น่าสนใจทางศิลปการละครหัวข้อใด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หัวข้อหนึ่งหรือหลายหัวข้อ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>
        <w:rPr>
          <w:rFonts w:ascii="TH SarabunPSK" w:eastAsia="MS Mincho" w:hAnsi="TH SarabunPSK" w:cs="TH SarabunPSK"/>
          <w:sz w:val="28"/>
        </w:rPr>
        <w:t>Independent  Study</w:t>
      </w:r>
      <w:proofErr w:type="gramEnd"/>
      <w:r>
        <w:rPr>
          <w:rFonts w:ascii="TH SarabunPSK" w:eastAsia="MS Mincho" w:hAnsi="TH SarabunPSK" w:cs="TH SarabunPSK"/>
          <w:sz w:val="28"/>
        </w:rPr>
        <w:t xml:space="preserve"> I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INDEPT  STUD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I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(</w:t>
      </w:r>
      <w:r w:rsidRPr="00A32EA2">
        <w:rPr>
          <w:rFonts w:ascii="TH SarabunPSK" w:eastAsia="MS Mincho" w:hAnsi="TH SarabunPSK" w:cs="TH SarabunPSK"/>
          <w:sz w:val="28"/>
        </w:rPr>
        <w:t>CONDITION : HONORS PROGRAM,CONSENT OF FACULTY</w:t>
      </w:r>
      <w:r w:rsidRPr="00A32EA2">
        <w:rPr>
          <w:rFonts w:ascii="TH SarabunPSK" w:eastAsia="MS Mincho" w:hAnsi="TH SarabunPSK" w:cs="TH SarabunPSK"/>
          <w:sz w:val="28"/>
          <w:cs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In-depth study of one or more topics of special interest in dramatic arts.</w:t>
      </w:r>
      <w:proofErr w:type="gramEnd"/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2208592 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เอกัตศึกษา 2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3 (0-9-0)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(เงื่อนไขรายวิชา </w:t>
      </w:r>
      <w:r w:rsidRPr="00A32EA2">
        <w:rPr>
          <w:rFonts w:ascii="TH SarabunPSK" w:eastAsia="MS Mincho" w:hAnsi="TH SarabunPSK" w:cs="TH SarabunPSK"/>
          <w:sz w:val="28"/>
        </w:rPr>
        <w:t xml:space="preserve">:  </w:t>
      </w:r>
      <w:r w:rsidRPr="00A32EA2">
        <w:rPr>
          <w:rFonts w:ascii="TH SarabunPSK" w:eastAsia="MS Mincho" w:hAnsi="TH SarabunPSK" w:cs="TH SarabunPSK"/>
          <w:sz w:val="28"/>
          <w:cs/>
        </w:rPr>
        <w:t>โปรแกรมเกียรตินิยม</w:t>
      </w:r>
      <w:r w:rsidRPr="00A32EA2">
        <w:rPr>
          <w:rFonts w:ascii="TH SarabunPSK" w:eastAsia="MS Mincho" w:hAnsi="TH SarabunPSK" w:cs="TH SarabunPSK"/>
          <w:sz w:val="28"/>
        </w:rPr>
        <w:t>,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การศึกษาอย่างลึกซึ้งในหัวข้อที่น่าสนใจทางศิลปการละครหัวข้อใด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หัวข้อหนึ่งหรือหลายหัวข้อ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>
        <w:rPr>
          <w:rFonts w:ascii="TH SarabunPSK" w:eastAsia="MS Mincho" w:hAnsi="TH SarabunPSK" w:cs="TH SarabunPSK"/>
          <w:sz w:val="28"/>
        </w:rPr>
        <w:t>Independent  Study</w:t>
      </w:r>
      <w:proofErr w:type="gramEnd"/>
      <w:r>
        <w:rPr>
          <w:rFonts w:ascii="TH SarabunPSK" w:eastAsia="MS Mincho" w:hAnsi="TH SarabunPSK" w:cs="TH SarabunPSK"/>
          <w:sz w:val="28"/>
        </w:rPr>
        <w:t xml:space="preserve"> II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INDEPT  STUD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II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(</w:t>
      </w:r>
      <w:r w:rsidRPr="00A32EA2">
        <w:rPr>
          <w:rFonts w:ascii="TH SarabunPSK" w:eastAsia="MS Mincho" w:hAnsi="TH SarabunPSK" w:cs="TH SarabunPSK"/>
          <w:sz w:val="28"/>
        </w:rPr>
        <w:t>CONDITION : HONORS PROGRAM,CONSENT OF FACULTY</w:t>
      </w:r>
      <w:r w:rsidRPr="00A32EA2">
        <w:rPr>
          <w:rFonts w:ascii="TH SarabunPSK" w:eastAsia="MS Mincho" w:hAnsi="TH SarabunPSK" w:cs="TH SarabunPSK"/>
          <w:sz w:val="28"/>
          <w:cs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In-depth study of one or more topics of special interest in dramatic arts.</w:t>
      </w:r>
      <w:proofErr w:type="gramEnd"/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  <w:cs/>
        </w:rPr>
      </w:pPr>
      <w:r w:rsidRPr="00A32EA2">
        <w:rPr>
          <w:rFonts w:ascii="TH SarabunPSK" w:eastAsia="MS Mincho" w:hAnsi="TH SarabunPSK" w:cs="TH SarabunPSK"/>
          <w:sz w:val="28"/>
        </w:rPr>
        <w:t xml:space="preserve">2208593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เอกัตศึกษา 3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3 </w:t>
      </w:r>
      <w:r w:rsidRPr="00A32EA2">
        <w:rPr>
          <w:rFonts w:ascii="TH SarabunPSK" w:eastAsia="MS Mincho" w:hAnsi="TH SarabunPSK" w:cs="TH SarabunPSK"/>
          <w:sz w:val="28"/>
          <w:cs/>
        </w:rPr>
        <w:t>(0-9-0)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 xml:space="preserve">(เงื่อนไขรายวิชา 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โปรแกรมเกียรตินิยม</w:t>
      </w:r>
      <w:r w:rsidRPr="00A32EA2">
        <w:rPr>
          <w:rFonts w:ascii="TH SarabunPSK" w:eastAsia="MS Mincho" w:hAnsi="TH SarabunPSK" w:cs="TH SarabunPSK"/>
          <w:sz w:val="28"/>
        </w:rPr>
        <w:t>,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>การศึกษาอย่างลึกซึ้งในหัวข้อที่น่าสนใจทางศิลปการละครหัวข้อใดหัว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ข้อหนึ่งหรือหลายหัวข้อ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>
        <w:rPr>
          <w:rFonts w:ascii="TH SarabunPSK" w:eastAsia="MS Mincho" w:hAnsi="TH SarabunPSK" w:cs="TH SarabunPSK"/>
          <w:sz w:val="28"/>
        </w:rPr>
        <w:t>Independent  Study</w:t>
      </w:r>
      <w:proofErr w:type="gramEnd"/>
      <w:r>
        <w:rPr>
          <w:rFonts w:ascii="TH SarabunPSK" w:eastAsia="MS Mincho" w:hAnsi="TH SarabunPSK" w:cs="TH SarabunPSK"/>
          <w:sz w:val="28"/>
        </w:rPr>
        <w:t xml:space="preserve"> III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INDEPT  STUD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III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(</w:t>
      </w:r>
      <w:r w:rsidRPr="00A32EA2">
        <w:rPr>
          <w:rFonts w:ascii="TH SarabunPSK" w:eastAsia="MS Mincho" w:hAnsi="TH SarabunPSK" w:cs="TH SarabunPSK"/>
          <w:sz w:val="28"/>
        </w:rPr>
        <w:t>CONDITION : HONORS PROGRAM,CONSENT OF FACULTY</w:t>
      </w:r>
      <w:r w:rsidRPr="00A32EA2">
        <w:rPr>
          <w:rFonts w:ascii="TH SarabunPSK" w:eastAsia="MS Mincho" w:hAnsi="TH SarabunPSK" w:cs="TH SarabunPSK"/>
          <w:sz w:val="28"/>
          <w:cs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In-depth study of one or more topics of special interest in dramatic arts.</w:t>
      </w:r>
      <w:proofErr w:type="gramEnd"/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lastRenderedPageBreak/>
        <w:t xml:space="preserve">2208594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เอกัตศึกษา 4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3 (3-9-0)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 xml:space="preserve">(เงื่อนไขรายวิชา </w:t>
      </w:r>
      <w:r w:rsidRPr="00A32EA2">
        <w:rPr>
          <w:rFonts w:ascii="TH SarabunPSK" w:eastAsia="MS Mincho" w:hAnsi="TH SarabunPSK" w:cs="TH SarabunPSK"/>
          <w:sz w:val="28"/>
        </w:rPr>
        <w:t xml:space="preserve">: </w:t>
      </w:r>
      <w:r w:rsidRPr="00A32EA2">
        <w:rPr>
          <w:rFonts w:ascii="TH SarabunPSK" w:eastAsia="MS Mincho" w:hAnsi="TH SarabunPSK" w:cs="TH SarabunPSK"/>
          <w:sz w:val="28"/>
          <w:cs/>
        </w:rPr>
        <w:t>โปรแกรมเกียรตินิยม</w:t>
      </w:r>
      <w:r w:rsidRPr="00A32EA2">
        <w:rPr>
          <w:rFonts w:ascii="TH SarabunPSK" w:eastAsia="MS Mincho" w:hAnsi="TH SarabunPSK" w:cs="TH SarabunPSK"/>
          <w:sz w:val="28"/>
        </w:rPr>
        <w:t>,</w:t>
      </w:r>
      <w:r w:rsidRPr="00A32EA2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การศึกษาอย่างลึกซึ้งในหัวข้อที่น่าสนใจทางศิลปการละครหัวข้อใด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>หัวข้อหนึ่งหรือหลายหัวข้อ</w:t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>
        <w:rPr>
          <w:rFonts w:ascii="TH SarabunPSK" w:eastAsia="MS Mincho" w:hAnsi="TH SarabunPSK" w:cs="TH SarabunPSK"/>
          <w:sz w:val="28"/>
        </w:rPr>
        <w:t>Independent  Study</w:t>
      </w:r>
      <w:proofErr w:type="gramEnd"/>
      <w:r>
        <w:rPr>
          <w:rFonts w:ascii="TH SarabunPSK" w:eastAsia="MS Mincho" w:hAnsi="TH SarabunPSK" w:cs="TH SarabunPSK"/>
          <w:sz w:val="28"/>
        </w:rPr>
        <w:t xml:space="preserve"> IV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proofErr w:type="gramStart"/>
      <w:r w:rsidRPr="00A32EA2">
        <w:rPr>
          <w:rFonts w:ascii="TH SarabunPSK" w:eastAsia="MS Mincho" w:hAnsi="TH SarabunPSK" w:cs="TH SarabunPSK"/>
          <w:sz w:val="28"/>
        </w:rPr>
        <w:t>INDEPT  STUD</w:t>
      </w:r>
      <w:proofErr w:type="gramEnd"/>
      <w:r w:rsidRPr="00A32EA2">
        <w:rPr>
          <w:rFonts w:ascii="TH SarabunPSK" w:eastAsia="MS Mincho" w:hAnsi="TH SarabunPSK" w:cs="TH SarabunPSK"/>
          <w:sz w:val="28"/>
        </w:rPr>
        <w:t xml:space="preserve"> IV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(</w:t>
      </w:r>
      <w:r w:rsidRPr="00A32EA2">
        <w:rPr>
          <w:rFonts w:ascii="TH SarabunPSK" w:eastAsia="MS Mincho" w:hAnsi="TH SarabunPSK" w:cs="TH SarabunPSK"/>
          <w:sz w:val="28"/>
        </w:rPr>
        <w:t>CONDITION : HONORS PROGRAM,CONSENT OF FACULTY</w:t>
      </w:r>
      <w:r w:rsidRPr="00A32EA2">
        <w:rPr>
          <w:rFonts w:ascii="TH SarabunPSK" w:eastAsia="MS Mincho" w:hAnsi="TH SarabunPSK" w:cs="TH SarabunPSK"/>
          <w:sz w:val="28"/>
          <w:cs/>
        </w:rPr>
        <w:t>)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 </w:t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</w:rPr>
        <w:t>In-depth study of one or more topics of special interest in dramatic arts.</w:t>
      </w:r>
      <w:proofErr w:type="gramEnd"/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A32EA2" w:rsidRPr="00A32EA2" w:rsidRDefault="00A32EA2" w:rsidP="00A32EA2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2208597  </w:t>
      </w:r>
      <w:r w:rsidRPr="00A32EA2">
        <w:rPr>
          <w:rFonts w:ascii="TH SarabunPSK" w:eastAsia="MS Mincho" w:hAnsi="TH SarabunPSK" w:cs="TH SarabunPSK"/>
          <w:sz w:val="28"/>
          <w:cs/>
        </w:rPr>
        <w:tab/>
        <w:t xml:space="preserve">ปริญญานิพนธ์ 1  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A32EA2">
        <w:rPr>
          <w:rFonts w:ascii="TH SarabunPSK" w:eastAsia="MS Mincho" w:hAnsi="TH SarabunPSK" w:cs="TH SarabunPSK"/>
          <w:sz w:val="28"/>
          <w:cs/>
        </w:rPr>
        <w:t>4  หน่วยกิต</w:t>
      </w:r>
      <w:proofErr w:type="gramEnd"/>
    </w:p>
    <w:p w:rsidR="00A32EA2" w:rsidRPr="00A32EA2" w:rsidRDefault="00A32EA2" w:rsidP="00A32EA2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Senior Project I </w:t>
      </w:r>
      <w:r w:rsidRPr="00A32EA2">
        <w:rPr>
          <w:rFonts w:ascii="TH SarabunPSK" w:eastAsia="MS Mincho" w:hAnsi="TH SarabunPSK" w:cs="TH SarabunPSK"/>
          <w:sz w:val="28"/>
          <w:cs/>
        </w:rPr>
        <w:t xml:space="preserve">                                     </w:t>
      </w:r>
    </w:p>
    <w:p w:rsidR="00A32EA2" w:rsidRPr="00A32EA2" w:rsidRDefault="00A32EA2" w:rsidP="00A32EA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</w:r>
      <w:r w:rsidRPr="00A32EA2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A32EA2" w:rsidRPr="00A32EA2" w:rsidRDefault="00A32EA2" w:rsidP="00A32EA2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 xml:space="preserve">2208598  </w:t>
      </w:r>
      <w:r w:rsidRPr="00A32EA2">
        <w:rPr>
          <w:rFonts w:ascii="TH SarabunPSK" w:eastAsia="MS Mincho" w:hAnsi="TH SarabunPSK" w:cs="TH SarabunPSK"/>
          <w:sz w:val="28"/>
          <w:cs/>
        </w:rPr>
        <w:tab/>
        <w:t>ปริญญานิพนธ์ 2</w:t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</w:r>
      <w:r w:rsidRPr="00A32EA2">
        <w:rPr>
          <w:rFonts w:ascii="TH SarabunPSK" w:eastAsia="MS Mincho" w:hAnsi="TH SarabunPSK" w:cs="TH SarabunPSK"/>
          <w:sz w:val="28"/>
          <w:cs/>
        </w:rPr>
        <w:tab/>
        <w:t>4  หน่วยกิต</w:t>
      </w:r>
      <w:bookmarkStart w:id="0" w:name="_GoBack"/>
      <w:bookmarkEnd w:id="0"/>
    </w:p>
    <w:p w:rsidR="00A32EA2" w:rsidRPr="00A32EA2" w:rsidRDefault="00A32EA2" w:rsidP="00A32EA2">
      <w:pPr>
        <w:spacing w:after="0" w:line="240" w:lineRule="auto"/>
        <w:ind w:left="2596" w:firstLine="284"/>
        <w:rPr>
          <w:rFonts w:ascii="TH SarabunPSK" w:eastAsia="MS Mincho" w:hAnsi="TH SarabunPSK" w:cs="TH SarabunPSK"/>
          <w:sz w:val="28"/>
        </w:rPr>
      </w:pPr>
      <w:r w:rsidRPr="00A32EA2">
        <w:rPr>
          <w:rFonts w:ascii="TH SarabunPSK" w:eastAsia="MS Mincho" w:hAnsi="TH SarabunPSK" w:cs="TH SarabunPSK"/>
          <w:sz w:val="28"/>
        </w:rPr>
        <w:t>Senior Project II</w:t>
      </w:r>
    </w:p>
    <w:p w:rsidR="00A32EA2" w:rsidRPr="00AE69C0" w:rsidRDefault="00A32EA2" w:rsidP="00AE69C0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FF6EA4" w:rsidRDefault="00FF6EA4"/>
    <w:sectPr w:rsidR="00FF6EA4" w:rsidSect="00A32EA2">
      <w:headerReference w:type="default" r:id="rId9"/>
      <w:pgSz w:w="12240" w:h="15840"/>
      <w:pgMar w:top="1134" w:right="1183" w:bottom="567" w:left="1814" w:header="567" w:footer="567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29" w:rsidRDefault="00546229" w:rsidP="008C3F6C">
      <w:pPr>
        <w:spacing w:after="0" w:line="240" w:lineRule="auto"/>
      </w:pPr>
      <w:r>
        <w:separator/>
      </w:r>
    </w:p>
  </w:endnote>
  <w:endnote w:type="continuationSeparator" w:id="0">
    <w:p w:rsidR="00546229" w:rsidRDefault="00546229" w:rsidP="008C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29" w:rsidRDefault="00546229" w:rsidP="008C3F6C">
      <w:pPr>
        <w:spacing w:after="0" w:line="240" w:lineRule="auto"/>
      </w:pPr>
      <w:r>
        <w:separator/>
      </w:r>
    </w:p>
  </w:footnote>
  <w:footnote w:type="continuationSeparator" w:id="0">
    <w:p w:rsidR="00546229" w:rsidRDefault="00546229" w:rsidP="008C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5657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2EA2" w:rsidRDefault="00A32E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32EA2" w:rsidRDefault="00A32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8282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8C3F6C" w:rsidRPr="00910A3C" w:rsidRDefault="008C3F6C">
        <w:pPr>
          <w:pStyle w:val="Header"/>
          <w:jc w:val="right"/>
          <w:rPr>
            <w:rFonts w:ascii="TH SarabunPSK" w:hAnsi="TH SarabunPSK" w:cs="TH SarabunPSK"/>
          </w:rPr>
        </w:pPr>
        <w:r w:rsidRPr="00910A3C">
          <w:rPr>
            <w:rFonts w:ascii="TH SarabunPSK" w:hAnsi="TH SarabunPSK" w:cs="TH SarabunPSK"/>
          </w:rPr>
          <w:fldChar w:fldCharType="begin"/>
        </w:r>
        <w:r w:rsidRPr="00910A3C">
          <w:rPr>
            <w:rFonts w:ascii="TH SarabunPSK" w:hAnsi="TH SarabunPSK" w:cs="TH SarabunPSK"/>
          </w:rPr>
          <w:instrText xml:space="preserve"> PAGE   \* MERGEFORMAT </w:instrText>
        </w:r>
        <w:r w:rsidRPr="00910A3C">
          <w:rPr>
            <w:rFonts w:ascii="TH SarabunPSK" w:hAnsi="TH SarabunPSK" w:cs="TH SarabunPSK"/>
          </w:rPr>
          <w:fldChar w:fldCharType="separate"/>
        </w:r>
        <w:r w:rsidR="00A32EA2">
          <w:rPr>
            <w:rFonts w:ascii="TH SarabunPSK" w:hAnsi="TH SarabunPSK" w:cs="TH SarabunPSK"/>
            <w:noProof/>
          </w:rPr>
          <w:t>42</w:t>
        </w:r>
        <w:r w:rsidRPr="00910A3C">
          <w:rPr>
            <w:rFonts w:ascii="TH SarabunPSK" w:hAnsi="TH SarabunPSK" w:cs="TH SarabunPSK"/>
            <w:noProof/>
          </w:rPr>
          <w:fldChar w:fldCharType="end"/>
        </w:r>
      </w:p>
    </w:sdtContent>
  </w:sdt>
  <w:p w:rsidR="008C3F6C" w:rsidRDefault="008C3F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140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1B3AF3"/>
    <w:multiLevelType w:val="multilevel"/>
    <w:tmpl w:val="96B08A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48F2BF7"/>
    <w:multiLevelType w:val="multilevel"/>
    <w:tmpl w:val="8EF82C6E"/>
    <w:lvl w:ilvl="0">
      <w:start w:val="1"/>
      <w:numFmt w:val="decimal"/>
      <w:pStyle w:val="BodyText3Cha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74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3" w:hanging="885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932" w:hanging="885"/>
      </w:pPr>
      <w:rPr>
        <w:rFonts w:cs="Times New Roman" w:hint="default"/>
      </w:rPr>
    </w:lvl>
    <w:lvl w:ilvl="4">
      <w:start w:val="3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C0"/>
    <w:rsid w:val="000B2854"/>
    <w:rsid w:val="004852B5"/>
    <w:rsid w:val="005209FE"/>
    <w:rsid w:val="00546229"/>
    <w:rsid w:val="008C3F6C"/>
    <w:rsid w:val="00910A3C"/>
    <w:rsid w:val="00A32EA2"/>
    <w:rsid w:val="00AE69C0"/>
    <w:rsid w:val="00F625CF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69C0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E69C0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E69C0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AE69C0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AE69C0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E69C0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E69C0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E69C0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E69C0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9C0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E69C0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AE69C0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AE69C0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AE69C0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AE69C0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E69C0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AE69C0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AE69C0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AE69C0"/>
  </w:style>
  <w:style w:type="table" w:styleId="TableGrid">
    <w:name w:val="Table Grid"/>
    <w:basedOn w:val="TableNormal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9C0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AE69C0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E69C0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AE69C0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69C0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AE69C0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69C0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AE69C0"/>
    <w:rPr>
      <w:color w:val="0000FF"/>
      <w:u w:val="single"/>
    </w:rPr>
  </w:style>
  <w:style w:type="character" w:styleId="FollowedHyperlink">
    <w:name w:val="FollowedHyperlink"/>
    <w:rsid w:val="00AE69C0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AE69C0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E69C0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AE69C0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E69C0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AE69C0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AE69C0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E69C0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AE69C0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AE69C0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AE69C0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AE69C0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AE69C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E69C0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AE69C0"/>
  </w:style>
  <w:style w:type="paragraph" w:styleId="Subtitle">
    <w:name w:val="Subtitle"/>
    <w:basedOn w:val="Normal"/>
    <w:link w:val="SubtitleChar"/>
    <w:qFormat/>
    <w:rsid w:val="00AE69C0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AE69C0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AE69C0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AE69C0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AE69C0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AE69C0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AE69C0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AE69C0"/>
  </w:style>
  <w:style w:type="character" w:styleId="Strong">
    <w:name w:val="Strong"/>
    <w:qFormat/>
    <w:rsid w:val="00AE69C0"/>
    <w:rPr>
      <w:b/>
      <w:bCs/>
    </w:rPr>
  </w:style>
  <w:style w:type="character" w:styleId="Emphasis">
    <w:name w:val="Emphasis"/>
    <w:qFormat/>
    <w:rsid w:val="00AE69C0"/>
    <w:rPr>
      <w:i/>
      <w:iCs/>
    </w:rPr>
  </w:style>
  <w:style w:type="character" w:customStyle="1" w:styleId="CharChar1">
    <w:name w:val="Char Char1"/>
    <w:rsid w:val="00AE69C0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AE69C0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AE69C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AE69C0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E69C0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AE69C0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AE69C0"/>
  </w:style>
  <w:style w:type="character" w:styleId="EndnoteReference">
    <w:name w:val="endnote reference"/>
    <w:rsid w:val="00AE69C0"/>
    <w:rPr>
      <w:vertAlign w:val="superscript"/>
    </w:rPr>
  </w:style>
  <w:style w:type="character" w:customStyle="1" w:styleId="CharChar">
    <w:name w:val="Char Char"/>
    <w:locked/>
    <w:rsid w:val="00AE69C0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AE69C0"/>
  </w:style>
  <w:style w:type="table" w:customStyle="1" w:styleId="TableGrid1">
    <w:name w:val="Table Grid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AE69C0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AE69C0"/>
  </w:style>
  <w:style w:type="table" w:customStyle="1" w:styleId="TableGrid2">
    <w:name w:val="Table Grid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AE69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AE69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AE69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AE69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AE69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AE69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AE69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AE69C0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AE69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AE69C0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AE69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AE69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AE69C0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AE69C0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AE6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AE69C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E69C0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AE69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AE6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AE69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AE6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AE69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AE6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AE6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AE6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AE69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AE69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AE6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AE6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AE6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AE69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AE69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AE69C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AE69C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AE6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AE69C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AE69C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AE69C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AE69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AE6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AE6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AE6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AE69C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AE69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AE69C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AE69C0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AE6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AE6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AE69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AE6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AE69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AE69C0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AE69C0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AE6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AE69C0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AE69C0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AE69C0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AE6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AE69C0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AE69C0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AE6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AE69C0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AE6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AE69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AE69C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AE69C0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AE6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AE69C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AE69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AE69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AE6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AE6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AE6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AE69C0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AE6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AE69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AE6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AE6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AE69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AE6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AE69C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AE6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AE69C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AE6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AE6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AE6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AE6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AE69C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AE69C0"/>
  </w:style>
  <w:style w:type="table" w:customStyle="1" w:styleId="TableGrid3">
    <w:name w:val="Table Grid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AE69C0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AE69C0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AE69C0"/>
  </w:style>
  <w:style w:type="table" w:customStyle="1" w:styleId="TableGrid4">
    <w:name w:val="Table Grid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AE69C0"/>
  </w:style>
  <w:style w:type="character" w:customStyle="1" w:styleId="CharChar11">
    <w:name w:val="Char Char11"/>
    <w:rsid w:val="00AE69C0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AE69C0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AE69C0"/>
  </w:style>
  <w:style w:type="table" w:customStyle="1" w:styleId="TableGrid6">
    <w:name w:val="Table Grid6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AE69C0"/>
  </w:style>
  <w:style w:type="table" w:customStyle="1" w:styleId="TableGrid7">
    <w:name w:val="Table Grid7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AE69C0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AE69C0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AE69C0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AE69C0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AE69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9C0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AE69C0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AE6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9C0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AE69C0"/>
  </w:style>
  <w:style w:type="table" w:customStyle="1" w:styleId="TableGrid8">
    <w:name w:val="Table Grid8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E69C0"/>
  </w:style>
  <w:style w:type="numbering" w:customStyle="1" w:styleId="NoList9">
    <w:name w:val="No List9"/>
    <w:next w:val="NoList"/>
    <w:semiHidden/>
    <w:rsid w:val="00AE69C0"/>
  </w:style>
  <w:style w:type="table" w:customStyle="1" w:styleId="TableGrid9">
    <w:name w:val="Table Grid9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AE69C0"/>
  </w:style>
  <w:style w:type="character" w:customStyle="1" w:styleId="apple-style-span">
    <w:name w:val="apple-style-span"/>
    <w:rsid w:val="00AE69C0"/>
  </w:style>
  <w:style w:type="character" w:customStyle="1" w:styleId="apple-converted-space">
    <w:name w:val="apple-converted-space"/>
    <w:rsid w:val="00AE69C0"/>
  </w:style>
  <w:style w:type="character" w:customStyle="1" w:styleId="hpsalt-edited">
    <w:name w:val="hps alt-edited"/>
    <w:rsid w:val="00AE69C0"/>
  </w:style>
  <w:style w:type="paragraph" w:customStyle="1" w:styleId="ListParagraph1">
    <w:name w:val="List Paragraph1"/>
    <w:basedOn w:val="Normal"/>
    <w:qFormat/>
    <w:rsid w:val="00AE69C0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AE69C0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AE69C0"/>
    <w:rPr>
      <w:rFonts w:ascii="Cordia New" w:hAnsi="Cordia New" w:cs="Times New Roman"/>
      <w:sz w:val="35"/>
    </w:rPr>
  </w:style>
  <w:style w:type="character" w:customStyle="1" w:styleId="right">
    <w:name w:val="right"/>
    <w:rsid w:val="00AE69C0"/>
  </w:style>
  <w:style w:type="numbering" w:customStyle="1" w:styleId="NoList111">
    <w:name w:val="No List111"/>
    <w:next w:val="NoList"/>
    <w:semiHidden/>
    <w:rsid w:val="00AE69C0"/>
  </w:style>
  <w:style w:type="table" w:customStyle="1" w:styleId="TableGrid10">
    <w:name w:val="Table Grid1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AE69C0"/>
  </w:style>
  <w:style w:type="table" w:customStyle="1" w:styleId="TableGrid11">
    <w:name w:val="Table Grid1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AE69C0"/>
  </w:style>
  <w:style w:type="table" w:customStyle="1" w:styleId="TableGrid12">
    <w:name w:val="Table Grid1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AE69C0"/>
  </w:style>
  <w:style w:type="table" w:customStyle="1" w:styleId="TableGrid13">
    <w:name w:val="Table Grid13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AE69C0"/>
  </w:style>
  <w:style w:type="table" w:customStyle="1" w:styleId="TableGrid14">
    <w:name w:val="Table Grid1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AE69C0"/>
  </w:style>
  <w:style w:type="table" w:customStyle="1" w:styleId="TableGrid21">
    <w:name w:val="Table Grid2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AE69C0"/>
  </w:style>
  <w:style w:type="table" w:customStyle="1" w:styleId="TableGrid31">
    <w:name w:val="Table Grid3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AE69C0"/>
  </w:style>
  <w:style w:type="table" w:customStyle="1" w:styleId="TableGrid41">
    <w:name w:val="Table Grid4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AE69C0"/>
  </w:style>
  <w:style w:type="table" w:customStyle="1" w:styleId="TableGrid51">
    <w:name w:val="Table Grid5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AE69C0"/>
  </w:style>
  <w:style w:type="table" w:customStyle="1" w:styleId="TableGrid61">
    <w:name w:val="Table Grid6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AE69C0"/>
  </w:style>
  <w:style w:type="table" w:customStyle="1" w:styleId="TableGrid71">
    <w:name w:val="Table Grid7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AE69C0"/>
  </w:style>
  <w:style w:type="table" w:customStyle="1" w:styleId="TableGrid81">
    <w:name w:val="Table Grid81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AE69C0"/>
  </w:style>
  <w:style w:type="table" w:customStyle="1" w:styleId="TableGrid91">
    <w:name w:val="Table Grid91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AE69C0"/>
  </w:style>
  <w:style w:type="numbering" w:customStyle="1" w:styleId="NoList112">
    <w:name w:val="No List112"/>
    <w:next w:val="NoList"/>
    <w:semiHidden/>
    <w:rsid w:val="00AE69C0"/>
  </w:style>
  <w:style w:type="table" w:customStyle="1" w:styleId="TableGrid101">
    <w:name w:val="Table Grid10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AE69C0"/>
  </w:style>
  <w:style w:type="table" w:customStyle="1" w:styleId="TableGrid111">
    <w:name w:val="Table Grid11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AE69C0"/>
  </w:style>
  <w:style w:type="table" w:customStyle="1" w:styleId="TableGrid121">
    <w:name w:val="Table Grid12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AE69C0"/>
  </w:style>
  <w:style w:type="table" w:customStyle="1" w:styleId="TableGrid15">
    <w:name w:val="Table Grid15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AE69C0"/>
  </w:style>
  <w:style w:type="table" w:customStyle="1" w:styleId="TableGrid16">
    <w:name w:val="Table Grid1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AE69C0"/>
  </w:style>
  <w:style w:type="table" w:customStyle="1" w:styleId="TableGrid22">
    <w:name w:val="Table Grid2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AE69C0"/>
  </w:style>
  <w:style w:type="table" w:customStyle="1" w:styleId="TableGrid32">
    <w:name w:val="Table Grid3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AE69C0"/>
  </w:style>
  <w:style w:type="table" w:customStyle="1" w:styleId="TableGrid42">
    <w:name w:val="Table Grid4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AE69C0"/>
  </w:style>
  <w:style w:type="table" w:customStyle="1" w:styleId="TableGrid52">
    <w:name w:val="Table Grid5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AE69C0"/>
  </w:style>
  <w:style w:type="table" w:customStyle="1" w:styleId="TableGrid62">
    <w:name w:val="Table Grid6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AE69C0"/>
  </w:style>
  <w:style w:type="table" w:customStyle="1" w:styleId="TableGrid72">
    <w:name w:val="Table Grid7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AE69C0"/>
  </w:style>
  <w:style w:type="table" w:customStyle="1" w:styleId="TableGrid82">
    <w:name w:val="Table Grid82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AE69C0"/>
  </w:style>
  <w:style w:type="table" w:customStyle="1" w:styleId="TableGrid92">
    <w:name w:val="Table Grid92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AE69C0"/>
  </w:style>
  <w:style w:type="numbering" w:customStyle="1" w:styleId="NoList113">
    <w:name w:val="No List113"/>
    <w:next w:val="NoList"/>
    <w:semiHidden/>
    <w:rsid w:val="00AE69C0"/>
  </w:style>
  <w:style w:type="table" w:customStyle="1" w:styleId="TableGrid102">
    <w:name w:val="Table Grid10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AE69C0"/>
  </w:style>
  <w:style w:type="table" w:customStyle="1" w:styleId="TableGrid112">
    <w:name w:val="Table Grid11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AE69C0"/>
  </w:style>
  <w:style w:type="table" w:customStyle="1" w:styleId="TableGrid122">
    <w:name w:val="Table Grid12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AE69C0"/>
  </w:style>
  <w:style w:type="table" w:customStyle="1" w:styleId="TableGrid17">
    <w:name w:val="Table Grid17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AE69C0"/>
  </w:style>
  <w:style w:type="table" w:customStyle="1" w:styleId="TableGrid18">
    <w:name w:val="Table Grid1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AE69C0"/>
  </w:style>
  <w:style w:type="table" w:customStyle="1" w:styleId="TableGrid23">
    <w:name w:val="Table Grid2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AE69C0"/>
  </w:style>
  <w:style w:type="table" w:customStyle="1" w:styleId="TableGrid33">
    <w:name w:val="Table Grid3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AE69C0"/>
  </w:style>
  <w:style w:type="table" w:customStyle="1" w:styleId="TableGrid43">
    <w:name w:val="Table Grid4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AE69C0"/>
  </w:style>
  <w:style w:type="table" w:customStyle="1" w:styleId="TableGrid53">
    <w:name w:val="Table Grid53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AE69C0"/>
  </w:style>
  <w:style w:type="table" w:customStyle="1" w:styleId="TableGrid63">
    <w:name w:val="Table Grid63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AE69C0"/>
  </w:style>
  <w:style w:type="table" w:customStyle="1" w:styleId="TableGrid73">
    <w:name w:val="Table Grid73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AE69C0"/>
  </w:style>
  <w:style w:type="table" w:customStyle="1" w:styleId="TableGrid83">
    <w:name w:val="Table Grid83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AE69C0"/>
  </w:style>
  <w:style w:type="table" w:customStyle="1" w:styleId="TableGrid93">
    <w:name w:val="Table Grid93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AE69C0"/>
  </w:style>
  <w:style w:type="numbering" w:customStyle="1" w:styleId="NoList114">
    <w:name w:val="No List114"/>
    <w:next w:val="NoList"/>
    <w:semiHidden/>
    <w:rsid w:val="00AE69C0"/>
  </w:style>
  <w:style w:type="table" w:customStyle="1" w:styleId="TableGrid103">
    <w:name w:val="Table Grid10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AE69C0"/>
  </w:style>
  <w:style w:type="table" w:customStyle="1" w:styleId="TableGrid113">
    <w:name w:val="Table Grid11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AE69C0"/>
  </w:style>
  <w:style w:type="table" w:customStyle="1" w:styleId="TableGrid123">
    <w:name w:val="Table Grid12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AE69C0"/>
  </w:style>
  <w:style w:type="table" w:customStyle="1" w:styleId="TableGrid19">
    <w:name w:val="Table Grid1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69C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AE69C0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AE69C0"/>
  </w:style>
  <w:style w:type="table" w:customStyle="1" w:styleId="TableGrid20">
    <w:name w:val="Table Grid2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AE69C0"/>
  </w:style>
  <w:style w:type="table" w:customStyle="1" w:styleId="TableGrid24">
    <w:name w:val="Table Grid2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AE69C0"/>
  </w:style>
  <w:style w:type="numbering" w:customStyle="1" w:styleId="NoList110">
    <w:name w:val="No List110"/>
    <w:next w:val="NoList"/>
    <w:semiHidden/>
    <w:rsid w:val="00AE69C0"/>
  </w:style>
  <w:style w:type="numbering" w:customStyle="1" w:styleId="NoList27">
    <w:name w:val="No List27"/>
    <w:next w:val="NoList"/>
    <w:semiHidden/>
    <w:unhideWhenUsed/>
    <w:rsid w:val="00AE69C0"/>
  </w:style>
  <w:style w:type="numbering" w:customStyle="1" w:styleId="NoList34">
    <w:name w:val="No List34"/>
    <w:next w:val="NoList"/>
    <w:semiHidden/>
    <w:rsid w:val="00AE69C0"/>
  </w:style>
  <w:style w:type="numbering" w:customStyle="1" w:styleId="NoList44">
    <w:name w:val="No List44"/>
    <w:next w:val="NoList"/>
    <w:semiHidden/>
    <w:rsid w:val="00AE69C0"/>
  </w:style>
  <w:style w:type="numbering" w:customStyle="1" w:styleId="NoList54">
    <w:name w:val="No List54"/>
    <w:next w:val="NoList"/>
    <w:uiPriority w:val="99"/>
    <w:semiHidden/>
    <w:unhideWhenUsed/>
    <w:rsid w:val="00AE69C0"/>
  </w:style>
  <w:style w:type="numbering" w:customStyle="1" w:styleId="NoList64">
    <w:name w:val="No List64"/>
    <w:next w:val="NoList"/>
    <w:uiPriority w:val="99"/>
    <w:semiHidden/>
    <w:unhideWhenUsed/>
    <w:rsid w:val="00AE69C0"/>
  </w:style>
  <w:style w:type="numbering" w:customStyle="1" w:styleId="NoList74">
    <w:name w:val="No List74"/>
    <w:next w:val="NoList"/>
    <w:uiPriority w:val="99"/>
    <w:semiHidden/>
    <w:unhideWhenUsed/>
    <w:rsid w:val="00AE69C0"/>
  </w:style>
  <w:style w:type="numbering" w:customStyle="1" w:styleId="NoList84">
    <w:name w:val="No List84"/>
    <w:next w:val="NoList"/>
    <w:semiHidden/>
    <w:rsid w:val="00AE69C0"/>
  </w:style>
  <w:style w:type="numbering" w:customStyle="1" w:styleId="NoList94">
    <w:name w:val="No List94"/>
    <w:next w:val="NoList"/>
    <w:semiHidden/>
    <w:rsid w:val="00AE69C0"/>
  </w:style>
  <w:style w:type="numbering" w:customStyle="1" w:styleId="NoList104">
    <w:name w:val="No List104"/>
    <w:next w:val="NoList"/>
    <w:uiPriority w:val="99"/>
    <w:semiHidden/>
    <w:unhideWhenUsed/>
    <w:rsid w:val="00AE69C0"/>
  </w:style>
  <w:style w:type="numbering" w:customStyle="1" w:styleId="NoList115">
    <w:name w:val="No List115"/>
    <w:next w:val="NoList"/>
    <w:semiHidden/>
    <w:rsid w:val="00AE69C0"/>
  </w:style>
  <w:style w:type="numbering" w:customStyle="1" w:styleId="NoList124">
    <w:name w:val="No List124"/>
    <w:next w:val="NoList"/>
    <w:semiHidden/>
    <w:rsid w:val="00AE69C0"/>
  </w:style>
  <w:style w:type="numbering" w:customStyle="1" w:styleId="NoList134">
    <w:name w:val="No List134"/>
    <w:next w:val="NoList"/>
    <w:semiHidden/>
    <w:unhideWhenUsed/>
    <w:rsid w:val="00AE69C0"/>
  </w:style>
  <w:style w:type="numbering" w:customStyle="1" w:styleId="NoList28">
    <w:name w:val="No List28"/>
    <w:next w:val="NoList"/>
    <w:uiPriority w:val="99"/>
    <w:semiHidden/>
    <w:unhideWhenUsed/>
    <w:rsid w:val="00AE69C0"/>
  </w:style>
  <w:style w:type="numbering" w:customStyle="1" w:styleId="NoList116">
    <w:name w:val="No List116"/>
    <w:next w:val="NoList"/>
    <w:semiHidden/>
    <w:rsid w:val="00AE69C0"/>
  </w:style>
  <w:style w:type="numbering" w:customStyle="1" w:styleId="NoList29">
    <w:name w:val="No List29"/>
    <w:next w:val="NoList"/>
    <w:semiHidden/>
    <w:unhideWhenUsed/>
    <w:rsid w:val="00AE69C0"/>
  </w:style>
  <w:style w:type="numbering" w:customStyle="1" w:styleId="NoList35">
    <w:name w:val="No List35"/>
    <w:next w:val="NoList"/>
    <w:semiHidden/>
    <w:rsid w:val="00AE69C0"/>
  </w:style>
  <w:style w:type="numbering" w:customStyle="1" w:styleId="NoList45">
    <w:name w:val="No List45"/>
    <w:next w:val="NoList"/>
    <w:semiHidden/>
    <w:rsid w:val="00AE69C0"/>
  </w:style>
  <w:style w:type="numbering" w:customStyle="1" w:styleId="NoList55">
    <w:name w:val="No List55"/>
    <w:next w:val="NoList"/>
    <w:uiPriority w:val="99"/>
    <w:semiHidden/>
    <w:unhideWhenUsed/>
    <w:rsid w:val="00AE69C0"/>
  </w:style>
  <w:style w:type="numbering" w:customStyle="1" w:styleId="NoList65">
    <w:name w:val="No List65"/>
    <w:next w:val="NoList"/>
    <w:uiPriority w:val="99"/>
    <w:semiHidden/>
    <w:unhideWhenUsed/>
    <w:rsid w:val="00AE69C0"/>
  </w:style>
  <w:style w:type="numbering" w:customStyle="1" w:styleId="NoList75">
    <w:name w:val="No List75"/>
    <w:next w:val="NoList"/>
    <w:uiPriority w:val="99"/>
    <w:semiHidden/>
    <w:unhideWhenUsed/>
    <w:rsid w:val="00AE69C0"/>
  </w:style>
  <w:style w:type="numbering" w:customStyle="1" w:styleId="NoList85">
    <w:name w:val="No List85"/>
    <w:next w:val="NoList"/>
    <w:semiHidden/>
    <w:rsid w:val="00AE69C0"/>
  </w:style>
  <w:style w:type="numbering" w:customStyle="1" w:styleId="NoList95">
    <w:name w:val="No List95"/>
    <w:next w:val="NoList"/>
    <w:semiHidden/>
    <w:rsid w:val="00AE69C0"/>
  </w:style>
  <w:style w:type="numbering" w:customStyle="1" w:styleId="NoList105">
    <w:name w:val="No List105"/>
    <w:next w:val="NoList"/>
    <w:uiPriority w:val="99"/>
    <w:semiHidden/>
    <w:unhideWhenUsed/>
    <w:rsid w:val="00AE69C0"/>
  </w:style>
  <w:style w:type="numbering" w:customStyle="1" w:styleId="NoList117">
    <w:name w:val="No List117"/>
    <w:next w:val="NoList"/>
    <w:semiHidden/>
    <w:rsid w:val="00AE69C0"/>
  </w:style>
  <w:style w:type="numbering" w:customStyle="1" w:styleId="NoList125">
    <w:name w:val="No List125"/>
    <w:next w:val="NoList"/>
    <w:semiHidden/>
    <w:rsid w:val="00AE69C0"/>
  </w:style>
  <w:style w:type="numbering" w:customStyle="1" w:styleId="NoList135">
    <w:name w:val="No List135"/>
    <w:next w:val="NoList"/>
    <w:semiHidden/>
    <w:unhideWhenUsed/>
    <w:rsid w:val="00AE69C0"/>
  </w:style>
  <w:style w:type="numbering" w:customStyle="1" w:styleId="NoList30">
    <w:name w:val="No List30"/>
    <w:next w:val="NoList"/>
    <w:uiPriority w:val="99"/>
    <w:semiHidden/>
    <w:unhideWhenUsed/>
    <w:rsid w:val="00AE69C0"/>
  </w:style>
  <w:style w:type="numbering" w:customStyle="1" w:styleId="NoList118">
    <w:name w:val="No List118"/>
    <w:next w:val="NoList"/>
    <w:semiHidden/>
    <w:rsid w:val="00AE69C0"/>
  </w:style>
  <w:style w:type="numbering" w:customStyle="1" w:styleId="NoList210">
    <w:name w:val="No List210"/>
    <w:next w:val="NoList"/>
    <w:semiHidden/>
    <w:unhideWhenUsed/>
    <w:rsid w:val="00AE69C0"/>
  </w:style>
  <w:style w:type="numbering" w:customStyle="1" w:styleId="NoList36">
    <w:name w:val="No List36"/>
    <w:next w:val="NoList"/>
    <w:semiHidden/>
    <w:rsid w:val="00AE69C0"/>
  </w:style>
  <w:style w:type="numbering" w:customStyle="1" w:styleId="NoList46">
    <w:name w:val="No List46"/>
    <w:next w:val="NoList"/>
    <w:semiHidden/>
    <w:rsid w:val="00AE69C0"/>
  </w:style>
  <w:style w:type="numbering" w:customStyle="1" w:styleId="NoList56">
    <w:name w:val="No List56"/>
    <w:next w:val="NoList"/>
    <w:uiPriority w:val="99"/>
    <w:semiHidden/>
    <w:unhideWhenUsed/>
    <w:rsid w:val="00AE69C0"/>
  </w:style>
  <w:style w:type="numbering" w:customStyle="1" w:styleId="NoList66">
    <w:name w:val="No List66"/>
    <w:next w:val="NoList"/>
    <w:uiPriority w:val="99"/>
    <w:semiHidden/>
    <w:unhideWhenUsed/>
    <w:rsid w:val="00AE69C0"/>
  </w:style>
  <w:style w:type="numbering" w:customStyle="1" w:styleId="NoList76">
    <w:name w:val="No List76"/>
    <w:next w:val="NoList"/>
    <w:uiPriority w:val="99"/>
    <w:semiHidden/>
    <w:unhideWhenUsed/>
    <w:rsid w:val="00AE69C0"/>
  </w:style>
  <w:style w:type="numbering" w:customStyle="1" w:styleId="NoList86">
    <w:name w:val="No List86"/>
    <w:next w:val="NoList"/>
    <w:semiHidden/>
    <w:rsid w:val="00AE69C0"/>
  </w:style>
  <w:style w:type="numbering" w:customStyle="1" w:styleId="NoList96">
    <w:name w:val="No List96"/>
    <w:next w:val="NoList"/>
    <w:semiHidden/>
    <w:rsid w:val="00AE69C0"/>
  </w:style>
  <w:style w:type="numbering" w:customStyle="1" w:styleId="NoList106">
    <w:name w:val="No List106"/>
    <w:next w:val="NoList"/>
    <w:uiPriority w:val="99"/>
    <w:semiHidden/>
    <w:unhideWhenUsed/>
    <w:rsid w:val="00AE69C0"/>
  </w:style>
  <w:style w:type="numbering" w:customStyle="1" w:styleId="NoList119">
    <w:name w:val="No List119"/>
    <w:next w:val="NoList"/>
    <w:semiHidden/>
    <w:rsid w:val="00AE69C0"/>
  </w:style>
  <w:style w:type="numbering" w:customStyle="1" w:styleId="NoList126">
    <w:name w:val="No List126"/>
    <w:next w:val="NoList"/>
    <w:semiHidden/>
    <w:rsid w:val="00AE69C0"/>
  </w:style>
  <w:style w:type="numbering" w:customStyle="1" w:styleId="NoList136">
    <w:name w:val="No List136"/>
    <w:next w:val="NoList"/>
    <w:semiHidden/>
    <w:unhideWhenUsed/>
    <w:rsid w:val="00AE69C0"/>
  </w:style>
  <w:style w:type="character" w:customStyle="1" w:styleId="null">
    <w:name w:val="null"/>
    <w:basedOn w:val="DefaultParagraphFont"/>
    <w:rsid w:val="00AE69C0"/>
  </w:style>
  <w:style w:type="numbering" w:customStyle="1" w:styleId="NoList37">
    <w:name w:val="No List37"/>
    <w:next w:val="NoList"/>
    <w:uiPriority w:val="99"/>
    <w:semiHidden/>
    <w:unhideWhenUsed/>
    <w:rsid w:val="00AE69C0"/>
  </w:style>
  <w:style w:type="table" w:customStyle="1" w:styleId="TableGrid25">
    <w:name w:val="Table Grid25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AE69C0"/>
  </w:style>
  <w:style w:type="numbering" w:customStyle="1" w:styleId="NoList120">
    <w:name w:val="No List120"/>
    <w:next w:val="NoList"/>
    <w:uiPriority w:val="99"/>
    <w:semiHidden/>
    <w:unhideWhenUsed/>
    <w:rsid w:val="00AE69C0"/>
  </w:style>
  <w:style w:type="table" w:customStyle="1" w:styleId="TableGrid26">
    <w:name w:val="Table Grid26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AE69C0"/>
  </w:style>
  <w:style w:type="table" w:customStyle="1" w:styleId="TableGrid110">
    <w:name w:val="Table Grid11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AE69C0"/>
  </w:style>
  <w:style w:type="table" w:customStyle="1" w:styleId="TableGrid27">
    <w:name w:val="Table Grid2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AE69C0"/>
  </w:style>
  <w:style w:type="table" w:customStyle="1" w:styleId="TableGrid34">
    <w:name w:val="Table Grid3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AE69C0"/>
  </w:style>
  <w:style w:type="table" w:customStyle="1" w:styleId="TableGrid44">
    <w:name w:val="Table Grid4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AE69C0"/>
  </w:style>
  <w:style w:type="table" w:customStyle="1" w:styleId="TableGrid54">
    <w:name w:val="Table Grid54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AE69C0"/>
  </w:style>
  <w:style w:type="table" w:customStyle="1" w:styleId="TableGrid64">
    <w:name w:val="Table Grid64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AE69C0"/>
  </w:style>
  <w:style w:type="table" w:customStyle="1" w:styleId="TableGrid74">
    <w:name w:val="Table Grid74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AE69C0"/>
  </w:style>
  <w:style w:type="table" w:customStyle="1" w:styleId="TableGrid84">
    <w:name w:val="Table Grid84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AE69C0"/>
  </w:style>
  <w:style w:type="table" w:customStyle="1" w:styleId="TableGrid94">
    <w:name w:val="Table Grid94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AE69C0"/>
  </w:style>
  <w:style w:type="numbering" w:customStyle="1" w:styleId="NoList1111">
    <w:name w:val="No List1111"/>
    <w:next w:val="NoList"/>
    <w:semiHidden/>
    <w:rsid w:val="00AE69C0"/>
  </w:style>
  <w:style w:type="table" w:customStyle="1" w:styleId="TableGrid104">
    <w:name w:val="Table Grid10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AE69C0"/>
  </w:style>
  <w:style w:type="table" w:customStyle="1" w:styleId="TableGrid114">
    <w:name w:val="Table Grid11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AE69C0"/>
  </w:style>
  <w:style w:type="table" w:customStyle="1" w:styleId="TableGrid124">
    <w:name w:val="Table Grid12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AE69C0"/>
  </w:style>
  <w:style w:type="numbering" w:customStyle="1" w:styleId="NoList128">
    <w:name w:val="No List128"/>
    <w:next w:val="NoList"/>
    <w:uiPriority w:val="99"/>
    <w:semiHidden/>
    <w:unhideWhenUsed/>
    <w:rsid w:val="00AE69C0"/>
  </w:style>
  <w:style w:type="table" w:customStyle="1" w:styleId="TableGrid28">
    <w:name w:val="Table Grid28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AE69C0"/>
  </w:style>
  <w:style w:type="table" w:customStyle="1" w:styleId="TableGrid115">
    <w:name w:val="Table Grid11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AE69C0"/>
  </w:style>
  <w:style w:type="table" w:customStyle="1" w:styleId="TableGrid29">
    <w:name w:val="Table Grid2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AE69C0"/>
  </w:style>
  <w:style w:type="table" w:customStyle="1" w:styleId="TableGrid35">
    <w:name w:val="Table Grid3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AE69C0"/>
  </w:style>
  <w:style w:type="table" w:customStyle="1" w:styleId="TableGrid45">
    <w:name w:val="Table Grid4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AE69C0"/>
  </w:style>
  <w:style w:type="table" w:customStyle="1" w:styleId="TableGrid55">
    <w:name w:val="Table Grid55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AE69C0"/>
  </w:style>
  <w:style w:type="table" w:customStyle="1" w:styleId="TableGrid65">
    <w:name w:val="Table Grid65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AE69C0"/>
  </w:style>
  <w:style w:type="table" w:customStyle="1" w:styleId="TableGrid75">
    <w:name w:val="Table Grid75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AE69C0"/>
  </w:style>
  <w:style w:type="table" w:customStyle="1" w:styleId="TableGrid85">
    <w:name w:val="Table Grid85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AE69C0"/>
  </w:style>
  <w:style w:type="table" w:customStyle="1" w:styleId="TableGrid95">
    <w:name w:val="Table Grid95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AE69C0"/>
  </w:style>
  <w:style w:type="numbering" w:customStyle="1" w:styleId="NoList1113">
    <w:name w:val="No List1113"/>
    <w:next w:val="NoList"/>
    <w:semiHidden/>
    <w:rsid w:val="00AE69C0"/>
  </w:style>
  <w:style w:type="table" w:customStyle="1" w:styleId="TableGrid105">
    <w:name w:val="Table Grid10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AE69C0"/>
  </w:style>
  <w:style w:type="table" w:customStyle="1" w:styleId="TableGrid116">
    <w:name w:val="Table Grid11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AE69C0"/>
  </w:style>
  <w:style w:type="table" w:customStyle="1" w:styleId="TableGrid125">
    <w:name w:val="Table Grid12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AE69C0"/>
  </w:style>
  <w:style w:type="numbering" w:customStyle="1" w:styleId="NoList130">
    <w:name w:val="No List130"/>
    <w:next w:val="NoList"/>
    <w:uiPriority w:val="99"/>
    <w:semiHidden/>
    <w:unhideWhenUsed/>
    <w:rsid w:val="00AE69C0"/>
  </w:style>
  <w:style w:type="table" w:customStyle="1" w:styleId="TableGrid30">
    <w:name w:val="Table Grid30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AE69C0"/>
  </w:style>
  <w:style w:type="table" w:customStyle="1" w:styleId="TableGrid117">
    <w:name w:val="Table Grid11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AE69C0"/>
  </w:style>
  <w:style w:type="table" w:customStyle="1" w:styleId="TableGrid210">
    <w:name w:val="Table Grid21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AE69C0"/>
  </w:style>
  <w:style w:type="table" w:customStyle="1" w:styleId="TableGrid36">
    <w:name w:val="Table Grid3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AE69C0"/>
  </w:style>
  <w:style w:type="table" w:customStyle="1" w:styleId="TableGrid46">
    <w:name w:val="Table Grid4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AE69C0"/>
  </w:style>
  <w:style w:type="table" w:customStyle="1" w:styleId="TableGrid56">
    <w:name w:val="Table Grid56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AE69C0"/>
  </w:style>
  <w:style w:type="table" w:customStyle="1" w:styleId="TableGrid66">
    <w:name w:val="Table Grid66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AE69C0"/>
  </w:style>
  <w:style w:type="table" w:customStyle="1" w:styleId="TableGrid76">
    <w:name w:val="Table Grid76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AE69C0"/>
  </w:style>
  <w:style w:type="table" w:customStyle="1" w:styleId="TableGrid86">
    <w:name w:val="Table Grid86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AE69C0"/>
  </w:style>
  <w:style w:type="table" w:customStyle="1" w:styleId="TableGrid96">
    <w:name w:val="Table Grid96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AE69C0"/>
  </w:style>
  <w:style w:type="numbering" w:customStyle="1" w:styleId="NoList1115">
    <w:name w:val="No List1115"/>
    <w:next w:val="NoList"/>
    <w:semiHidden/>
    <w:rsid w:val="00AE69C0"/>
  </w:style>
  <w:style w:type="table" w:customStyle="1" w:styleId="TableGrid106">
    <w:name w:val="Table Grid10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AE69C0"/>
  </w:style>
  <w:style w:type="table" w:customStyle="1" w:styleId="TableGrid118">
    <w:name w:val="Table Grid11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AE69C0"/>
  </w:style>
  <w:style w:type="table" w:customStyle="1" w:styleId="TableGrid126">
    <w:name w:val="Table Grid12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AE69C0"/>
  </w:style>
  <w:style w:type="table" w:customStyle="1" w:styleId="TableGrid37">
    <w:name w:val="Table Grid37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AE69C0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AE69C0"/>
  </w:style>
  <w:style w:type="character" w:customStyle="1" w:styleId="yiv8847323457">
    <w:name w:val="yiv8847323457"/>
    <w:basedOn w:val="DefaultParagraphFont"/>
    <w:rsid w:val="00AE69C0"/>
  </w:style>
  <w:style w:type="numbering" w:customStyle="1" w:styleId="NoList60">
    <w:name w:val="No List60"/>
    <w:next w:val="NoList"/>
    <w:semiHidden/>
    <w:rsid w:val="00AE69C0"/>
  </w:style>
  <w:style w:type="table" w:customStyle="1" w:styleId="TableGrid38">
    <w:name w:val="Table Grid38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AE69C0"/>
  </w:style>
  <w:style w:type="table" w:customStyle="1" w:styleId="TableGrid39">
    <w:name w:val="Table Grid39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AE69C0"/>
  </w:style>
  <w:style w:type="table" w:customStyle="1" w:styleId="TableGrid40">
    <w:name w:val="Table Grid40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AE69C0"/>
  </w:style>
  <w:style w:type="table" w:customStyle="1" w:styleId="TableGrid119">
    <w:name w:val="Table Grid11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AE69C0"/>
  </w:style>
  <w:style w:type="table" w:customStyle="1" w:styleId="TableGrid211">
    <w:name w:val="Table Grid21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AE69C0"/>
  </w:style>
  <w:style w:type="table" w:customStyle="1" w:styleId="TableGrid310">
    <w:name w:val="Table Grid31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AE69C0"/>
  </w:style>
  <w:style w:type="table" w:customStyle="1" w:styleId="TableGrid47">
    <w:name w:val="Table Grid4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AE69C0"/>
  </w:style>
  <w:style w:type="table" w:customStyle="1" w:styleId="TableGrid57">
    <w:name w:val="Table Grid57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AE69C0"/>
  </w:style>
  <w:style w:type="table" w:customStyle="1" w:styleId="TableGrid67">
    <w:name w:val="Table Grid67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AE69C0"/>
  </w:style>
  <w:style w:type="table" w:customStyle="1" w:styleId="TableGrid77">
    <w:name w:val="Table Grid77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AE69C0"/>
  </w:style>
  <w:style w:type="table" w:customStyle="1" w:styleId="TableGrid87">
    <w:name w:val="Table Grid87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AE69C0"/>
  </w:style>
  <w:style w:type="table" w:customStyle="1" w:styleId="TableGrid97">
    <w:name w:val="Table Grid97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AE69C0"/>
  </w:style>
  <w:style w:type="numbering" w:customStyle="1" w:styleId="NoList1116">
    <w:name w:val="No List1116"/>
    <w:next w:val="NoList"/>
    <w:semiHidden/>
    <w:rsid w:val="00AE69C0"/>
  </w:style>
  <w:style w:type="table" w:customStyle="1" w:styleId="TableGrid107">
    <w:name w:val="Table Grid10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AE69C0"/>
  </w:style>
  <w:style w:type="table" w:customStyle="1" w:styleId="TableGrid1110">
    <w:name w:val="Table Grid111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AE69C0"/>
  </w:style>
  <w:style w:type="table" w:customStyle="1" w:styleId="TableGrid127">
    <w:name w:val="Table Grid12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AE69C0"/>
  </w:style>
  <w:style w:type="table" w:customStyle="1" w:styleId="TableGrid48">
    <w:name w:val="Table Grid48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AE69C0"/>
  </w:style>
  <w:style w:type="table" w:customStyle="1" w:styleId="TableGrid120">
    <w:name w:val="Table Grid12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AE69C0"/>
  </w:style>
  <w:style w:type="table" w:customStyle="1" w:styleId="TableGrid212">
    <w:name w:val="Table Grid21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AE69C0"/>
  </w:style>
  <w:style w:type="table" w:customStyle="1" w:styleId="TableGrid311">
    <w:name w:val="Table Grid31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AE69C0"/>
  </w:style>
  <w:style w:type="table" w:customStyle="1" w:styleId="TableGrid49">
    <w:name w:val="Table Grid4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AE69C0"/>
  </w:style>
  <w:style w:type="table" w:customStyle="1" w:styleId="TableGrid58">
    <w:name w:val="Table Grid58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AE69C0"/>
  </w:style>
  <w:style w:type="table" w:customStyle="1" w:styleId="TableGrid68">
    <w:name w:val="Table Grid68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AE69C0"/>
  </w:style>
  <w:style w:type="table" w:customStyle="1" w:styleId="TableGrid78">
    <w:name w:val="Table Grid78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AE69C0"/>
  </w:style>
  <w:style w:type="table" w:customStyle="1" w:styleId="TableGrid88">
    <w:name w:val="Table Grid88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AE69C0"/>
  </w:style>
  <w:style w:type="table" w:customStyle="1" w:styleId="TableGrid98">
    <w:name w:val="Table Grid98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AE69C0"/>
  </w:style>
  <w:style w:type="numbering" w:customStyle="1" w:styleId="NoList1117">
    <w:name w:val="No List1117"/>
    <w:next w:val="NoList"/>
    <w:semiHidden/>
    <w:rsid w:val="00AE69C0"/>
  </w:style>
  <w:style w:type="table" w:customStyle="1" w:styleId="TableGrid108">
    <w:name w:val="Table Grid10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AE69C0"/>
  </w:style>
  <w:style w:type="table" w:customStyle="1" w:styleId="TableGrid1111">
    <w:name w:val="Table Grid111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AE69C0"/>
  </w:style>
  <w:style w:type="table" w:customStyle="1" w:styleId="TableGrid128">
    <w:name w:val="Table Grid12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AE69C0"/>
  </w:style>
  <w:style w:type="table" w:customStyle="1" w:styleId="TableGrid50">
    <w:name w:val="Table Grid50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AE69C0"/>
  </w:style>
  <w:style w:type="table" w:customStyle="1" w:styleId="TableGrid129">
    <w:name w:val="Table Grid12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AE69C0"/>
  </w:style>
  <w:style w:type="table" w:customStyle="1" w:styleId="TableGrid213">
    <w:name w:val="Table Grid21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AE69C0"/>
  </w:style>
  <w:style w:type="table" w:customStyle="1" w:styleId="TableGrid312">
    <w:name w:val="Table Grid31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AE69C0"/>
  </w:style>
  <w:style w:type="table" w:customStyle="1" w:styleId="TableGrid410">
    <w:name w:val="Table Grid41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AE69C0"/>
  </w:style>
  <w:style w:type="table" w:customStyle="1" w:styleId="TableGrid59">
    <w:name w:val="Table Grid59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AE69C0"/>
  </w:style>
  <w:style w:type="table" w:customStyle="1" w:styleId="TableGrid69">
    <w:name w:val="Table Grid69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AE69C0"/>
  </w:style>
  <w:style w:type="table" w:customStyle="1" w:styleId="TableGrid79">
    <w:name w:val="Table Grid79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AE69C0"/>
  </w:style>
  <w:style w:type="table" w:customStyle="1" w:styleId="TableGrid89">
    <w:name w:val="Table Grid89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AE69C0"/>
  </w:style>
  <w:style w:type="table" w:customStyle="1" w:styleId="TableGrid99">
    <w:name w:val="Table Grid99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AE69C0"/>
  </w:style>
  <w:style w:type="numbering" w:customStyle="1" w:styleId="NoList1118">
    <w:name w:val="No List1118"/>
    <w:next w:val="NoList"/>
    <w:semiHidden/>
    <w:rsid w:val="00AE69C0"/>
  </w:style>
  <w:style w:type="table" w:customStyle="1" w:styleId="TableGrid109">
    <w:name w:val="Table Grid10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AE69C0"/>
  </w:style>
  <w:style w:type="table" w:customStyle="1" w:styleId="TableGrid1112">
    <w:name w:val="Table Grid111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AE69C0"/>
  </w:style>
  <w:style w:type="table" w:customStyle="1" w:styleId="TableGrid1210">
    <w:name w:val="Table Grid121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AE69C0"/>
  </w:style>
  <w:style w:type="table" w:customStyle="1" w:styleId="TableGrid60">
    <w:name w:val="Table Grid60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AE69C0"/>
  </w:style>
  <w:style w:type="table" w:customStyle="1" w:styleId="TableGrid130">
    <w:name w:val="Table Grid13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AE69C0"/>
  </w:style>
  <w:style w:type="table" w:customStyle="1" w:styleId="TableGrid214">
    <w:name w:val="Table Grid21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AE69C0"/>
  </w:style>
  <w:style w:type="table" w:customStyle="1" w:styleId="TableGrid313">
    <w:name w:val="Table Grid31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AE69C0"/>
  </w:style>
  <w:style w:type="table" w:customStyle="1" w:styleId="TableGrid411">
    <w:name w:val="Table Grid41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AE69C0"/>
  </w:style>
  <w:style w:type="table" w:customStyle="1" w:styleId="TableGrid510">
    <w:name w:val="Table Grid510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AE69C0"/>
  </w:style>
  <w:style w:type="table" w:customStyle="1" w:styleId="TableGrid610">
    <w:name w:val="Table Grid610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AE69C0"/>
  </w:style>
  <w:style w:type="table" w:customStyle="1" w:styleId="TableGrid710">
    <w:name w:val="Table Grid710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AE69C0"/>
  </w:style>
  <w:style w:type="table" w:customStyle="1" w:styleId="TableGrid810">
    <w:name w:val="Table Grid810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AE69C0"/>
  </w:style>
  <w:style w:type="table" w:customStyle="1" w:styleId="TableGrid910">
    <w:name w:val="Table Grid910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AE69C0"/>
  </w:style>
  <w:style w:type="numbering" w:customStyle="1" w:styleId="NoList1119">
    <w:name w:val="No List1119"/>
    <w:next w:val="NoList"/>
    <w:semiHidden/>
    <w:rsid w:val="00AE69C0"/>
  </w:style>
  <w:style w:type="table" w:customStyle="1" w:styleId="TableGrid1010">
    <w:name w:val="Table Grid101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AE69C0"/>
  </w:style>
  <w:style w:type="table" w:customStyle="1" w:styleId="TableGrid1113">
    <w:name w:val="Table Grid111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AE69C0"/>
  </w:style>
  <w:style w:type="table" w:customStyle="1" w:styleId="TableGrid1211">
    <w:name w:val="Table Grid121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AE69C0"/>
  </w:style>
  <w:style w:type="table" w:customStyle="1" w:styleId="TableGrid70">
    <w:name w:val="Table Grid70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AE69C0"/>
  </w:style>
  <w:style w:type="table" w:customStyle="1" w:styleId="TableGrid131">
    <w:name w:val="Table Grid13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AE69C0"/>
  </w:style>
  <w:style w:type="table" w:customStyle="1" w:styleId="TableGrid215">
    <w:name w:val="Table Grid21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AE69C0"/>
  </w:style>
  <w:style w:type="table" w:customStyle="1" w:styleId="TableGrid314">
    <w:name w:val="Table Grid31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AE69C0"/>
  </w:style>
  <w:style w:type="table" w:customStyle="1" w:styleId="TableGrid412">
    <w:name w:val="Table Grid41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AE69C0"/>
  </w:style>
  <w:style w:type="table" w:customStyle="1" w:styleId="TableGrid511">
    <w:name w:val="Table Grid51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AE69C0"/>
  </w:style>
  <w:style w:type="table" w:customStyle="1" w:styleId="TableGrid611">
    <w:name w:val="Table Grid61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AE69C0"/>
  </w:style>
  <w:style w:type="table" w:customStyle="1" w:styleId="TableGrid711">
    <w:name w:val="Table Grid71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AE69C0"/>
  </w:style>
  <w:style w:type="table" w:customStyle="1" w:styleId="TableGrid811">
    <w:name w:val="Table Grid811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AE69C0"/>
  </w:style>
  <w:style w:type="table" w:customStyle="1" w:styleId="TableGrid911">
    <w:name w:val="Table Grid911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AE69C0"/>
  </w:style>
  <w:style w:type="numbering" w:customStyle="1" w:styleId="NoList1120">
    <w:name w:val="No List1120"/>
    <w:next w:val="NoList"/>
    <w:semiHidden/>
    <w:rsid w:val="00AE69C0"/>
  </w:style>
  <w:style w:type="table" w:customStyle="1" w:styleId="TableGrid1011">
    <w:name w:val="Table Grid101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AE69C0"/>
  </w:style>
  <w:style w:type="table" w:customStyle="1" w:styleId="TableGrid1114">
    <w:name w:val="Table Grid111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AE69C0"/>
  </w:style>
  <w:style w:type="table" w:customStyle="1" w:styleId="TableGrid1212">
    <w:name w:val="Table Grid121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AE69C0"/>
  </w:style>
  <w:style w:type="table" w:customStyle="1" w:styleId="TableGrid80">
    <w:name w:val="Table Grid8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AE69C0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AE69C0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AE69C0"/>
  </w:style>
  <w:style w:type="table" w:customStyle="1" w:styleId="TableGrid90">
    <w:name w:val="Table Grid9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AE69C0"/>
  </w:style>
  <w:style w:type="table" w:customStyle="1" w:styleId="TableGrid100">
    <w:name w:val="Table Grid10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AE69C0"/>
  </w:style>
  <w:style w:type="table" w:customStyle="1" w:styleId="TableGrid132">
    <w:name w:val="Table Grid132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AE69C0"/>
  </w:style>
  <w:style w:type="table" w:customStyle="1" w:styleId="TableGrid133">
    <w:name w:val="Table Grid13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AE69C0"/>
  </w:style>
  <w:style w:type="table" w:customStyle="1" w:styleId="TableGrid216">
    <w:name w:val="Table Grid21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AE69C0"/>
  </w:style>
  <w:style w:type="table" w:customStyle="1" w:styleId="TableGrid315">
    <w:name w:val="Table Grid31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AE69C0"/>
  </w:style>
  <w:style w:type="table" w:customStyle="1" w:styleId="TableGrid413">
    <w:name w:val="Table Grid41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AE69C0"/>
  </w:style>
  <w:style w:type="table" w:customStyle="1" w:styleId="TableGrid512">
    <w:name w:val="Table Grid51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AE69C0"/>
  </w:style>
  <w:style w:type="table" w:customStyle="1" w:styleId="TableGrid612">
    <w:name w:val="Table Grid61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AE69C0"/>
  </w:style>
  <w:style w:type="table" w:customStyle="1" w:styleId="TableGrid712">
    <w:name w:val="Table Grid71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AE69C0"/>
  </w:style>
  <w:style w:type="table" w:customStyle="1" w:styleId="TableGrid812">
    <w:name w:val="Table Grid812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AE69C0"/>
  </w:style>
  <w:style w:type="table" w:customStyle="1" w:styleId="TableGrid912">
    <w:name w:val="Table Grid912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AE69C0"/>
  </w:style>
  <w:style w:type="numbering" w:customStyle="1" w:styleId="NoList1121">
    <w:name w:val="No List1121"/>
    <w:next w:val="NoList"/>
    <w:semiHidden/>
    <w:rsid w:val="00AE69C0"/>
  </w:style>
  <w:style w:type="table" w:customStyle="1" w:styleId="TableGrid1012">
    <w:name w:val="Table Grid101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AE69C0"/>
  </w:style>
  <w:style w:type="table" w:customStyle="1" w:styleId="TableGrid1115">
    <w:name w:val="Table Grid111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AE69C0"/>
  </w:style>
  <w:style w:type="table" w:customStyle="1" w:styleId="TableGrid1213">
    <w:name w:val="Table Grid121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AE69C0"/>
  </w:style>
  <w:style w:type="table" w:customStyle="1" w:styleId="TableGrid134">
    <w:name w:val="Table Grid134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AE69C0"/>
  </w:style>
  <w:style w:type="table" w:customStyle="1" w:styleId="TableGrid135">
    <w:name w:val="Table Grid13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AE69C0"/>
  </w:style>
  <w:style w:type="table" w:customStyle="1" w:styleId="TableGrid217">
    <w:name w:val="Table Grid21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AE69C0"/>
  </w:style>
  <w:style w:type="table" w:customStyle="1" w:styleId="TableGrid316">
    <w:name w:val="Table Grid31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AE69C0"/>
  </w:style>
  <w:style w:type="table" w:customStyle="1" w:styleId="TableGrid414">
    <w:name w:val="Table Grid41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AE69C0"/>
  </w:style>
  <w:style w:type="table" w:customStyle="1" w:styleId="TableGrid513">
    <w:name w:val="Table Grid513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AE69C0"/>
  </w:style>
  <w:style w:type="table" w:customStyle="1" w:styleId="TableGrid613">
    <w:name w:val="Table Grid613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AE69C0"/>
  </w:style>
  <w:style w:type="table" w:customStyle="1" w:styleId="TableGrid713">
    <w:name w:val="Table Grid713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AE69C0"/>
  </w:style>
  <w:style w:type="table" w:customStyle="1" w:styleId="TableGrid813">
    <w:name w:val="Table Grid813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AE69C0"/>
  </w:style>
  <w:style w:type="table" w:customStyle="1" w:styleId="TableGrid913">
    <w:name w:val="Table Grid913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AE69C0"/>
  </w:style>
  <w:style w:type="numbering" w:customStyle="1" w:styleId="NoList1122">
    <w:name w:val="No List1122"/>
    <w:next w:val="NoList"/>
    <w:semiHidden/>
    <w:rsid w:val="00AE69C0"/>
  </w:style>
  <w:style w:type="table" w:customStyle="1" w:styleId="TableGrid1013">
    <w:name w:val="Table Grid101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AE69C0"/>
  </w:style>
  <w:style w:type="table" w:customStyle="1" w:styleId="TableGrid1116">
    <w:name w:val="Table Grid111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AE69C0"/>
  </w:style>
  <w:style w:type="table" w:customStyle="1" w:styleId="TableGrid1214">
    <w:name w:val="Table Grid121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AE69C0"/>
  </w:style>
  <w:style w:type="table" w:customStyle="1" w:styleId="TableGrid136">
    <w:name w:val="Table Grid136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AE69C0"/>
  </w:style>
  <w:style w:type="table" w:customStyle="1" w:styleId="TableGrid137">
    <w:name w:val="Table Grid137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AE69C0"/>
  </w:style>
  <w:style w:type="table" w:customStyle="1" w:styleId="TableGrid138">
    <w:name w:val="Table Grid13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AE69C0"/>
  </w:style>
  <w:style w:type="table" w:customStyle="1" w:styleId="TableGrid218">
    <w:name w:val="Table Grid21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AE69C0"/>
  </w:style>
  <w:style w:type="table" w:customStyle="1" w:styleId="TableGrid317">
    <w:name w:val="Table Grid31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AE69C0"/>
  </w:style>
  <w:style w:type="table" w:customStyle="1" w:styleId="TableGrid415">
    <w:name w:val="Table Grid41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AE69C0"/>
  </w:style>
  <w:style w:type="table" w:customStyle="1" w:styleId="TableGrid514">
    <w:name w:val="Table Grid514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AE69C0"/>
  </w:style>
  <w:style w:type="table" w:customStyle="1" w:styleId="TableGrid614">
    <w:name w:val="Table Grid614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AE69C0"/>
  </w:style>
  <w:style w:type="table" w:customStyle="1" w:styleId="TableGrid714">
    <w:name w:val="Table Grid714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AE69C0"/>
  </w:style>
  <w:style w:type="table" w:customStyle="1" w:styleId="TableGrid814">
    <w:name w:val="Table Grid814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AE69C0"/>
  </w:style>
  <w:style w:type="table" w:customStyle="1" w:styleId="TableGrid914">
    <w:name w:val="Table Grid914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AE69C0"/>
  </w:style>
  <w:style w:type="numbering" w:customStyle="1" w:styleId="NoList1123">
    <w:name w:val="No List1123"/>
    <w:next w:val="NoList"/>
    <w:semiHidden/>
    <w:rsid w:val="00AE69C0"/>
  </w:style>
  <w:style w:type="table" w:customStyle="1" w:styleId="TableGrid1014">
    <w:name w:val="Table Grid101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AE69C0"/>
  </w:style>
  <w:style w:type="table" w:customStyle="1" w:styleId="TableGrid1117">
    <w:name w:val="Table Grid111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AE69C0"/>
  </w:style>
  <w:style w:type="table" w:customStyle="1" w:styleId="TableGrid1215">
    <w:name w:val="Table Grid121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AE69C0"/>
  </w:style>
  <w:style w:type="table" w:customStyle="1" w:styleId="TableGrid139">
    <w:name w:val="Table Grid13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AE69C0"/>
  </w:style>
  <w:style w:type="numbering" w:customStyle="1" w:styleId="NoList159">
    <w:name w:val="No List159"/>
    <w:next w:val="NoList"/>
    <w:uiPriority w:val="99"/>
    <w:semiHidden/>
    <w:rsid w:val="00AE69C0"/>
  </w:style>
  <w:style w:type="table" w:customStyle="1" w:styleId="TableGrid140">
    <w:name w:val="Table Grid140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AE69C0"/>
  </w:style>
  <w:style w:type="table" w:customStyle="1" w:styleId="TableGrid141">
    <w:name w:val="Table Grid14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AE69C0"/>
  </w:style>
  <w:style w:type="table" w:customStyle="1" w:styleId="TableGrid219">
    <w:name w:val="Table Grid21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AE69C0"/>
  </w:style>
  <w:style w:type="table" w:customStyle="1" w:styleId="TableGrid318">
    <w:name w:val="Table Grid31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AE69C0"/>
  </w:style>
  <w:style w:type="table" w:customStyle="1" w:styleId="TableGrid416">
    <w:name w:val="Table Grid41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AE69C0"/>
  </w:style>
  <w:style w:type="table" w:customStyle="1" w:styleId="TableGrid515">
    <w:name w:val="Table Grid515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AE69C0"/>
  </w:style>
  <w:style w:type="table" w:customStyle="1" w:styleId="TableGrid615">
    <w:name w:val="Table Grid615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AE69C0"/>
  </w:style>
  <w:style w:type="table" w:customStyle="1" w:styleId="TableGrid715">
    <w:name w:val="Table Grid715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AE69C0"/>
  </w:style>
  <w:style w:type="table" w:customStyle="1" w:styleId="TableGrid815">
    <w:name w:val="Table Grid815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AE69C0"/>
  </w:style>
  <w:style w:type="table" w:customStyle="1" w:styleId="TableGrid915">
    <w:name w:val="Table Grid915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AE69C0"/>
  </w:style>
  <w:style w:type="numbering" w:customStyle="1" w:styleId="NoList11110">
    <w:name w:val="No List11110"/>
    <w:next w:val="NoList"/>
    <w:semiHidden/>
    <w:rsid w:val="00AE69C0"/>
  </w:style>
  <w:style w:type="table" w:customStyle="1" w:styleId="TableGrid1015">
    <w:name w:val="Table Grid101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AE69C0"/>
  </w:style>
  <w:style w:type="table" w:customStyle="1" w:styleId="TableGrid1118">
    <w:name w:val="Table Grid111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AE69C0"/>
  </w:style>
  <w:style w:type="table" w:customStyle="1" w:styleId="TableGrid1216">
    <w:name w:val="Table Grid121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AE69C0"/>
  </w:style>
  <w:style w:type="table" w:customStyle="1" w:styleId="TableGrid142">
    <w:name w:val="Table Grid14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AE69C0"/>
  </w:style>
  <w:style w:type="numbering" w:customStyle="1" w:styleId="NoList161">
    <w:name w:val="No List161"/>
    <w:next w:val="NoList"/>
    <w:uiPriority w:val="99"/>
    <w:semiHidden/>
    <w:unhideWhenUsed/>
    <w:rsid w:val="00AE69C0"/>
  </w:style>
  <w:style w:type="table" w:customStyle="1" w:styleId="TableGrid143">
    <w:name w:val="Table Grid14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AE69C0"/>
  </w:style>
  <w:style w:type="table" w:customStyle="1" w:styleId="TableGrid144">
    <w:name w:val="Table Grid14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AE69C0"/>
  </w:style>
  <w:style w:type="numbering" w:customStyle="1" w:styleId="NoList164">
    <w:name w:val="No List164"/>
    <w:next w:val="NoList"/>
    <w:semiHidden/>
    <w:rsid w:val="00AE69C0"/>
  </w:style>
  <w:style w:type="table" w:customStyle="1" w:styleId="TableGrid145">
    <w:name w:val="Table Grid145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AE69C0"/>
  </w:style>
  <w:style w:type="table" w:customStyle="1" w:styleId="TableGrid146">
    <w:name w:val="Table Grid14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AE69C0"/>
  </w:style>
  <w:style w:type="table" w:customStyle="1" w:styleId="TableGrid220">
    <w:name w:val="Table Grid22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AE69C0"/>
  </w:style>
  <w:style w:type="table" w:customStyle="1" w:styleId="TableGrid319">
    <w:name w:val="Table Grid31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AE69C0"/>
  </w:style>
  <w:style w:type="table" w:customStyle="1" w:styleId="TableGrid417">
    <w:name w:val="Table Grid41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AE69C0"/>
  </w:style>
  <w:style w:type="table" w:customStyle="1" w:styleId="TableGrid516">
    <w:name w:val="Table Grid516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AE69C0"/>
  </w:style>
  <w:style w:type="table" w:customStyle="1" w:styleId="TableGrid616">
    <w:name w:val="Table Grid616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AE69C0"/>
  </w:style>
  <w:style w:type="table" w:customStyle="1" w:styleId="TableGrid716">
    <w:name w:val="Table Grid716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AE69C0"/>
  </w:style>
  <w:style w:type="table" w:customStyle="1" w:styleId="TableGrid816">
    <w:name w:val="Table Grid816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AE69C0"/>
  </w:style>
  <w:style w:type="table" w:customStyle="1" w:styleId="TableGrid916">
    <w:name w:val="Table Grid916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AE69C0"/>
  </w:style>
  <w:style w:type="numbering" w:customStyle="1" w:styleId="NoList1125">
    <w:name w:val="No List1125"/>
    <w:next w:val="NoList"/>
    <w:semiHidden/>
    <w:rsid w:val="00AE69C0"/>
  </w:style>
  <w:style w:type="table" w:customStyle="1" w:styleId="TableGrid1016">
    <w:name w:val="Table Grid101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AE69C0"/>
  </w:style>
  <w:style w:type="table" w:customStyle="1" w:styleId="TableGrid1119">
    <w:name w:val="Table Grid111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AE69C0"/>
  </w:style>
  <w:style w:type="table" w:customStyle="1" w:styleId="TableGrid1217">
    <w:name w:val="Table Grid121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AE69C0"/>
  </w:style>
  <w:style w:type="table" w:customStyle="1" w:styleId="TableGrid147">
    <w:name w:val="Table Grid147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AE69C0"/>
  </w:style>
  <w:style w:type="table" w:customStyle="1" w:styleId="TableGrid148">
    <w:name w:val="Table Grid14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AE69C0"/>
  </w:style>
  <w:style w:type="table" w:customStyle="1" w:styleId="TableGrid221">
    <w:name w:val="Table Grid22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AE69C0"/>
  </w:style>
  <w:style w:type="table" w:customStyle="1" w:styleId="TableGrid320">
    <w:name w:val="Table Grid32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AE69C0"/>
  </w:style>
  <w:style w:type="table" w:customStyle="1" w:styleId="TableGrid418">
    <w:name w:val="Table Grid41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AE69C0"/>
  </w:style>
  <w:style w:type="table" w:customStyle="1" w:styleId="TableGrid517">
    <w:name w:val="Table Grid517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AE69C0"/>
  </w:style>
  <w:style w:type="table" w:customStyle="1" w:styleId="TableGrid617">
    <w:name w:val="Table Grid617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AE69C0"/>
  </w:style>
  <w:style w:type="table" w:customStyle="1" w:styleId="TableGrid717">
    <w:name w:val="Table Grid717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AE69C0"/>
  </w:style>
  <w:style w:type="table" w:customStyle="1" w:styleId="TableGrid817">
    <w:name w:val="Table Grid817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AE69C0"/>
  </w:style>
  <w:style w:type="table" w:customStyle="1" w:styleId="TableGrid917">
    <w:name w:val="Table Grid917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AE69C0"/>
  </w:style>
  <w:style w:type="numbering" w:customStyle="1" w:styleId="NoList1126">
    <w:name w:val="No List1126"/>
    <w:next w:val="NoList"/>
    <w:semiHidden/>
    <w:rsid w:val="00AE69C0"/>
  </w:style>
  <w:style w:type="table" w:customStyle="1" w:styleId="TableGrid1017">
    <w:name w:val="Table Grid101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AE69C0"/>
  </w:style>
  <w:style w:type="table" w:customStyle="1" w:styleId="TableGrid1120">
    <w:name w:val="Table Grid112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AE69C0"/>
  </w:style>
  <w:style w:type="table" w:customStyle="1" w:styleId="TableGrid1218">
    <w:name w:val="Table Grid121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AE69C0"/>
  </w:style>
  <w:style w:type="table" w:customStyle="1" w:styleId="TableGrid149">
    <w:name w:val="Table Grid149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AE69C0"/>
  </w:style>
  <w:style w:type="table" w:customStyle="1" w:styleId="TableGrid150">
    <w:name w:val="Table Grid15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AE69C0"/>
  </w:style>
  <w:style w:type="table" w:customStyle="1" w:styleId="TableGrid222">
    <w:name w:val="Table Grid22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AE69C0"/>
  </w:style>
  <w:style w:type="table" w:customStyle="1" w:styleId="TableGrid321">
    <w:name w:val="Table Grid32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AE69C0"/>
  </w:style>
  <w:style w:type="table" w:customStyle="1" w:styleId="TableGrid419">
    <w:name w:val="Table Grid41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AE69C0"/>
  </w:style>
  <w:style w:type="table" w:customStyle="1" w:styleId="TableGrid518">
    <w:name w:val="Table Grid518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AE69C0"/>
  </w:style>
  <w:style w:type="table" w:customStyle="1" w:styleId="TableGrid618">
    <w:name w:val="Table Grid618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AE69C0"/>
  </w:style>
  <w:style w:type="table" w:customStyle="1" w:styleId="TableGrid718">
    <w:name w:val="Table Grid718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AE69C0"/>
  </w:style>
  <w:style w:type="table" w:customStyle="1" w:styleId="TableGrid818">
    <w:name w:val="Table Grid818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AE69C0"/>
  </w:style>
  <w:style w:type="table" w:customStyle="1" w:styleId="TableGrid918">
    <w:name w:val="Table Grid918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AE69C0"/>
  </w:style>
  <w:style w:type="numbering" w:customStyle="1" w:styleId="NoList1127">
    <w:name w:val="No List1127"/>
    <w:next w:val="NoList"/>
    <w:semiHidden/>
    <w:rsid w:val="00AE69C0"/>
  </w:style>
  <w:style w:type="table" w:customStyle="1" w:styleId="TableGrid1018">
    <w:name w:val="Table Grid101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AE69C0"/>
  </w:style>
  <w:style w:type="table" w:customStyle="1" w:styleId="TableGrid1121">
    <w:name w:val="Table Grid112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AE69C0"/>
  </w:style>
  <w:style w:type="table" w:customStyle="1" w:styleId="TableGrid1219">
    <w:name w:val="Table Grid121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AE69C0"/>
  </w:style>
  <w:style w:type="table" w:customStyle="1" w:styleId="TableGrid151">
    <w:name w:val="Table Grid151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AE69C0"/>
  </w:style>
  <w:style w:type="table" w:customStyle="1" w:styleId="TableGrid152">
    <w:name w:val="Table Grid15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AE69C0"/>
  </w:style>
  <w:style w:type="table" w:customStyle="1" w:styleId="TableGrid223">
    <w:name w:val="Table Grid22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AE69C0"/>
  </w:style>
  <w:style w:type="table" w:customStyle="1" w:styleId="TableGrid322">
    <w:name w:val="Table Grid32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AE69C0"/>
  </w:style>
  <w:style w:type="table" w:customStyle="1" w:styleId="TableGrid420">
    <w:name w:val="Table Grid42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AE69C0"/>
  </w:style>
  <w:style w:type="table" w:customStyle="1" w:styleId="TableGrid519">
    <w:name w:val="Table Grid519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AE69C0"/>
  </w:style>
  <w:style w:type="table" w:customStyle="1" w:styleId="TableGrid619">
    <w:name w:val="Table Grid619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AE69C0"/>
  </w:style>
  <w:style w:type="table" w:customStyle="1" w:styleId="TableGrid719">
    <w:name w:val="Table Grid719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AE69C0"/>
  </w:style>
  <w:style w:type="table" w:customStyle="1" w:styleId="TableGrid819">
    <w:name w:val="Table Grid819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AE69C0"/>
  </w:style>
  <w:style w:type="table" w:customStyle="1" w:styleId="TableGrid919">
    <w:name w:val="Table Grid919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AE69C0"/>
  </w:style>
  <w:style w:type="numbering" w:customStyle="1" w:styleId="NoList1128">
    <w:name w:val="No List1128"/>
    <w:next w:val="NoList"/>
    <w:semiHidden/>
    <w:rsid w:val="00AE69C0"/>
  </w:style>
  <w:style w:type="table" w:customStyle="1" w:styleId="TableGrid1019">
    <w:name w:val="Table Grid101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AE69C0"/>
  </w:style>
  <w:style w:type="table" w:customStyle="1" w:styleId="TableGrid1122">
    <w:name w:val="Table Grid112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AE69C0"/>
  </w:style>
  <w:style w:type="table" w:customStyle="1" w:styleId="TableGrid1220">
    <w:name w:val="Table Grid122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AE69C0"/>
  </w:style>
  <w:style w:type="table" w:customStyle="1" w:styleId="TableGrid153">
    <w:name w:val="Table Grid153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AE69C0"/>
  </w:style>
  <w:style w:type="table" w:customStyle="1" w:styleId="TableGrid154">
    <w:name w:val="Table Grid15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AE69C0"/>
  </w:style>
  <w:style w:type="table" w:customStyle="1" w:styleId="TableGrid224">
    <w:name w:val="Table Grid22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AE69C0"/>
  </w:style>
  <w:style w:type="table" w:customStyle="1" w:styleId="TableGrid323">
    <w:name w:val="Table Grid32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AE69C0"/>
  </w:style>
  <w:style w:type="table" w:customStyle="1" w:styleId="TableGrid421">
    <w:name w:val="Table Grid42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AE69C0"/>
  </w:style>
  <w:style w:type="table" w:customStyle="1" w:styleId="TableGrid520">
    <w:name w:val="Table Grid520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AE69C0"/>
  </w:style>
  <w:style w:type="table" w:customStyle="1" w:styleId="TableGrid620">
    <w:name w:val="Table Grid620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AE69C0"/>
  </w:style>
  <w:style w:type="table" w:customStyle="1" w:styleId="TableGrid720">
    <w:name w:val="Table Grid720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AE69C0"/>
  </w:style>
  <w:style w:type="table" w:customStyle="1" w:styleId="TableGrid820">
    <w:name w:val="Table Grid820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AE69C0"/>
  </w:style>
  <w:style w:type="table" w:customStyle="1" w:styleId="TableGrid920">
    <w:name w:val="Table Grid920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AE69C0"/>
  </w:style>
  <w:style w:type="numbering" w:customStyle="1" w:styleId="NoList1129">
    <w:name w:val="No List1129"/>
    <w:next w:val="NoList"/>
    <w:semiHidden/>
    <w:rsid w:val="00AE69C0"/>
  </w:style>
  <w:style w:type="table" w:customStyle="1" w:styleId="TableGrid1020">
    <w:name w:val="Table Grid102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AE69C0"/>
  </w:style>
  <w:style w:type="table" w:customStyle="1" w:styleId="TableGrid1123">
    <w:name w:val="Table Grid112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AE69C0"/>
  </w:style>
  <w:style w:type="table" w:customStyle="1" w:styleId="TableGrid1221">
    <w:name w:val="Table Grid122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AE69C0"/>
  </w:style>
  <w:style w:type="table" w:customStyle="1" w:styleId="TableGrid155">
    <w:name w:val="Table Grid155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AE69C0"/>
  </w:style>
  <w:style w:type="table" w:customStyle="1" w:styleId="TableGrid156">
    <w:name w:val="Table Grid15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AE69C0"/>
  </w:style>
  <w:style w:type="table" w:customStyle="1" w:styleId="TableGrid225">
    <w:name w:val="Table Grid22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AE69C0"/>
  </w:style>
  <w:style w:type="table" w:customStyle="1" w:styleId="TableGrid324">
    <w:name w:val="Table Grid32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AE69C0"/>
  </w:style>
  <w:style w:type="table" w:customStyle="1" w:styleId="TableGrid422">
    <w:name w:val="Table Grid42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AE69C0"/>
  </w:style>
  <w:style w:type="table" w:customStyle="1" w:styleId="TableGrid521">
    <w:name w:val="Table Grid52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AE69C0"/>
  </w:style>
  <w:style w:type="table" w:customStyle="1" w:styleId="TableGrid621">
    <w:name w:val="Table Grid62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AE69C0"/>
  </w:style>
  <w:style w:type="table" w:customStyle="1" w:styleId="TableGrid721">
    <w:name w:val="Table Grid72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AE69C0"/>
  </w:style>
  <w:style w:type="table" w:customStyle="1" w:styleId="TableGrid821">
    <w:name w:val="Table Grid821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AE69C0"/>
  </w:style>
  <w:style w:type="table" w:customStyle="1" w:styleId="TableGrid921">
    <w:name w:val="Table Grid921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AE69C0"/>
  </w:style>
  <w:style w:type="numbering" w:customStyle="1" w:styleId="NoList1130">
    <w:name w:val="No List1130"/>
    <w:next w:val="NoList"/>
    <w:semiHidden/>
    <w:rsid w:val="00AE69C0"/>
  </w:style>
  <w:style w:type="table" w:customStyle="1" w:styleId="TableGrid1021">
    <w:name w:val="Table Grid102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AE69C0"/>
  </w:style>
  <w:style w:type="table" w:customStyle="1" w:styleId="TableGrid1124">
    <w:name w:val="Table Grid112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AE69C0"/>
  </w:style>
  <w:style w:type="table" w:customStyle="1" w:styleId="TableGrid1222">
    <w:name w:val="Table Grid122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AE69C0"/>
  </w:style>
  <w:style w:type="numbering" w:customStyle="1" w:styleId="NoList177">
    <w:name w:val="No List177"/>
    <w:next w:val="NoList"/>
    <w:uiPriority w:val="99"/>
    <w:semiHidden/>
    <w:unhideWhenUsed/>
    <w:rsid w:val="00AE69C0"/>
  </w:style>
  <w:style w:type="table" w:customStyle="1" w:styleId="TableGrid157">
    <w:name w:val="Table Grid157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AE69C0"/>
  </w:style>
  <w:style w:type="table" w:customStyle="1" w:styleId="TableGrid158">
    <w:name w:val="Table Grid15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AE69C0"/>
  </w:style>
  <w:style w:type="table" w:customStyle="1" w:styleId="TableGrid226">
    <w:name w:val="Table Grid22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AE69C0"/>
  </w:style>
  <w:style w:type="table" w:customStyle="1" w:styleId="TableGrid325">
    <w:name w:val="Table Grid32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AE69C0"/>
  </w:style>
  <w:style w:type="table" w:customStyle="1" w:styleId="TableGrid423">
    <w:name w:val="Table Grid42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AE69C0"/>
  </w:style>
  <w:style w:type="table" w:customStyle="1" w:styleId="TableGrid522">
    <w:name w:val="Table Grid52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AE69C0"/>
  </w:style>
  <w:style w:type="table" w:customStyle="1" w:styleId="TableGrid622">
    <w:name w:val="Table Grid62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AE69C0"/>
  </w:style>
  <w:style w:type="table" w:customStyle="1" w:styleId="TableGrid722">
    <w:name w:val="Table Grid72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AE69C0"/>
  </w:style>
  <w:style w:type="table" w:customStyle="1" w:styleId="TableGrid822">
    <w:name w:val="Table Grid822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AE69C0"/>
  </w:style>
  <w:style w:type="table" w:customStyle="1" w:styleId="TableGrid922">
    <w:name w:val="Table Grid922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AE69C0"/>
  </w:style>
  <w:style w:type="numbering" w:customStyle="1" w:styleId="NoList11111">
    <w:name w:val="No List11111"/>
    <w:next w:val="NoList"/>
    <w:semiHidden/>
    <w:rsid w:val="00AE69C0"/>
  </w:style>
  <w:style w:type="table" w:customStyle="1" w:styleId="TableGrid1022">
    <w:name w:val="Table Grid102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AE69C0"/>
  </w:style>
  <w:style w:type="table" w:customStyle="1" w:styleId="TableGrid1125">
    <w:name w:val="Table Grid112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AE69C0"/>
  </w:style>
  <w:style w:type="table" w:customStyle="1" w:styleId="TableGrid1223">
    <w:name w:val="Table Grid122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8">
    <w:name w:val="No List178"/>
    <w:next w:val="NoList"/>
    <w:uiPriority w:val="99"/>
    <w:semiHidden/>
    <w:unhideWhenUsed/>
    <w:rsid w:val="00A32EA2"/>
  </w:style>
  <w:style w:type="numbering" w:customStyle="1" w:styleId="NoList179">
    <w:name w:val="No List179"/>
    <w:next w:val="NoList"/>
    <w:semiHidden/>
    <w:rsid w:val="00A32EA2"/>
  </w:style>
  <w:style w:type="numbering" w:customStyle="1" w:styleId="NoList230">
    <w:name w:val="No List230"/>
    <w:next w:val="NoList"/>
    <w:semiHidden/>
    <w:unhideWhenUsed/>
    <w:rsid w:val="00A32EA2"/>
  </w:style>
  <w:style w:type="numbering" w:customStyle="1" w:styleId="NoList328">
    <w:name w:val="No List328"/>
    <w:next w:val="NoList"/>
    <w:semiHidden/>
    <w:rsid w:val="00A32EA2"/>
  </w:style>
  <w:style w:type="numbering" w:customStyle="1" w:styleId="NoList427">
    <w:name w:val="No List427"/>
    <w:next w:val="NoList"/>
    <w:semiHidden/>
    <w:rsid w:val="00A32EA2"/>
  </w:style>
  <w:style w:type="numbering" w:customStyle="1" w:styleId="NoList526">
    <w:name w:val="No List526"/>
    <w:next w:val="NoList"/>
    <w:uiPriority w:val="99"/>
    <w:semiHidden/>
    <w:unhideWhenUsed/>
    <w:rsid w:val="00A32EA2"/>
  </w:style>
  <w:style w:type="numbering" w:customStyle="1" w:styleId="NoList626">
    <w:name w:val="No List626"/>
    <w:next w:val="NoList"/>
    <w:uiPriority w:val="99"/>
    <w:semiHidden/>
    <w:unhideWhenUsed/>
    <w:rsid w:val="00A32EA2"/>
  </w:style>
  <w:style w:type="numbering" w:customStyle="1" w:styleId="NoList726">
    <w:name w:val="No List726"/>
    <w:next w:val="NoList"/>
    <w:uiPriority w:val="99"/>
    <w:semiHidden/>
    <w:unhideWhenUsed/>
    <w:rsid w:val="00A32EA2"/>
  </w:style>
  <w:style w:type="numbering" w:customStyle="1" w:styleId="NoList826">
    <w:name w:val="No List826"/>
    <w:next w:val="NoList"/>
    <w:semiHidden/>
    <w:rsid w:val="00A32EA2"/>
  </w:style>
  <w:style w:type="numbering" w:customStyle="1" w:styleId="NoList926">
    <w:name w:val="No List926"/>
    <w:next w:val="NoList"/>
    <w:semiHidden/>
    <w:rsid w:val="00A32EA2"/>
  </w:style>
  <w:style w:type="numbering" w:customStyle="1" w:styleId="NoList1026">
    <w:name w:val="No List1026"/>
    <w:next w:val="NoList"/>
    <w:uiPriority w:val="99"/>
    <w:semiHidden/>
    <w:unhideWhenUsed/>
    <w:rsid w:val="00A32EA2"/>
  </w:style>
  <w:style w:type="numbering" w:customStyle="1" w:styleId="NoList1132">
    <w:name w:val="No List1132"/>
    <w:next w:val="NoList"/>
    <w:semiHidden/>
    <w:rsid w:val="00A32EA2"/>
  </w:style>
  <w:style w:type="numbering" w:customStyle="1" w:styleId="NoList1227">
    <w:name w:val="No List1227"/>
    <w:next w:val="NoList"/>
    <w:semiHidden/>
    <w:rsid w:val="00A32EA2"/>
  </w:style>
  <w:style w:type="numbering" w:customStyle="1" w:styleId="NoList1326">
    <w:name w:val="No List1326"/>
    <w:next w:val="NoList"/>
    <w:semiHidden/>
    <w:unhideWhenUsed/>
    <w:rsid w:val="00A32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69C0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E69C0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E69C0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AE69C0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AE69C0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E69C0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E69C0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E69C0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E69C0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9C0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E69C0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AE69C0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AE69C0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AE69C0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AE69C0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E69C0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AE69C0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AE69C0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AE69C0"/>
  </w:style>
  <w:style w:type="table" w:styleId="TableGrid">
    <w:name w:val="Table Grid"/>
    <w:basedOn w:val="TableNormal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9C0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AE69C0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E69C0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AE69C0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69C0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AE69C0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69C0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AE69C0"/>
    <w:rPr>
      <w:color w:val="0000FF"/>
      <w:u w:val="single"/>
    </w:rPr>
  </w:style>
  <w:style w:type="character" w:styleId="FollowedHyperlink">
    <w:name w:val="FollowedHyperlink"/>
    <w:rsid w:val="00AE69C0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AE69C0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E69C0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AE69C0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E69C0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AE69C0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AE69C0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E69C0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AE69C0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AE69C0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AE69C0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AE69C0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AE69C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E69C0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AE69C0"/>
  </w:style>
  <w:style w:type="paragraph" w:styleId="Subtitle">
    <w:name w:val="Subtitle"/>
    <w:basedOn w:val="Normal"/>
    <w:link w:val="SubtitleChar"/>
    <w:qFormat/>
    <w:rsid w:val="00AE69C0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AE69C0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AE69C0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AE69C0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AE69C0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AE69C0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AE69C0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AE69C0"/>
  </w:style>
  <w:style w:type="character" w:styleId="Strong">
    <w:name w:val="Strong"/>
    <w:qFormat/>
    <w:rsid w:val="00AE69C0"/>
    <w:rPr>
      <w:b/>
      <w:bCs/>
    </w:rPr>
  </w:style>
  <w:style w:type="character" w:styleId="Emphasis">
    <w:name w:val="Emphasis"/>
    <w:qFormat/>
    <w:rsid w:val="00AE69C0"/>
    <w:rPr>
      <w:i/>
      <w:iCs/>
    </w:rPr>
  </w:style>
  <w:style w:type="character" w:customStyle="1" w:styleId="CharChar1">
    <w:name w:val="Char Char1"/>
    <w:rsid w:val="00AE69C0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AE69C0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AE69C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AE69C0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E69C0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AE69C0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AE69C0"/>
  </w:style>
  <w:style w:type="character" w:styleId="EndnoteReference">
    <w:name w:val="endnote reference"/>
    <w:rsid w:val="00AE69C0"/>
    <w:rPr>
      <w:vertAlign w:val="superscript"/>
    </w:rPr>
  </w:style>
  <w:style w:type="character" w:customStyle="1" w:styleId="CharChar">
    <w:name w:val="Char Char"/>
    <w:locked/>
    <w:rsid w:val="00AE69C0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AE69C0"/>
  </w:style>
  <w:style w:type="table" w:customStyle="1" w:styleId="TableGrid1">
    <w:name w:val="Table Grid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AE69C0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AE69C0"/>
  </w:style>
  <w:style w:type="table" w:customStyle="1" w:styleId="TableGrid2">
    <w:name w:val="Table Grid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AE69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AE69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AE69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AE69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AE69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AE69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AE69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AE69C0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AE69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AE69C0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AE69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AE69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AE69C0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AE69C0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AE6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AE69C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E69C0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AE69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AE6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AE69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AE6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AE69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AE6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AE6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AE6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AE69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AE69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AE6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AE6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AE6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AE69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AE69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AE69C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AE69C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AE6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AE69C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AE69C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AE69C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AE69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AE6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AE6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AE6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AE69C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AE69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AE69C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AE69C0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AE6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AE6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AE69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AE6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AE69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AE69C0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AE69C0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AE6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AE69C0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AE69C0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AE69C0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AE6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AE69C0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AE69C0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AE6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AE69C0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AE6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AE69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AE69C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AE69C0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AE6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AE69C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AE6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AE69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AE69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AE6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AE6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AE6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AE69C0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AE6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AE69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AE6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AE6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AE69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AE6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AE6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AE6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AE69C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AE6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AE6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AE69C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AE6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AE6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AE6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AE69C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AE6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AE69C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AE69C0"/>
  </w:style>
  <w:style w:type="table" w:customStyle="1" w:styleId="TableGrid3">
    <w:name w:val="Table Grid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AE69C0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AE69C0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AE69C0"/>
  </w:style>
  <w:style w:type="table" w:customStyle="1" w:styleId="TableGrid4">
    <w:name w:val="Table Grid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AE69C0"/>
  </w:style>
  <w:style w:type="character" w:customStyle="1" w:styleId="CharChar11">
    <w:name w:val="Char Char11"/>
    <w:rsid w:val="00AE69C0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AE69C0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AE69C0"/>
  </w:style>
  <w:style w:type="table" w:customStyle="1" w:styleId="TableGrid6">
    <w:name w:val="Table Grid6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AE69C0"/>
  </w:style>
  <w:style w:type="table" w:customStyle="1" w:styleId="TableGrid7">
    <w:name w:val="Table Grid7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AE69C0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AE69C0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AE69C0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AE69C0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AE69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9C0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AE69C0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AE6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9C0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AE69C0"/>
  </w:style>
  <w:style w:type="table" w:customStyle="1" w:styleId="TableGrid8">
    <w:name w:val="Table Grid8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E69C0"/>
  </w:style>
  <w:style w:type="numbering" w:customStyle="1" w:styleId="NoList9">
    <w:name w:val="No List9"/>
    <w:next w:val="NoList"/>
    <w:semiHidden/>
    <w:rsid w:val="00AE69C0"/>
  </w:style>
  <w:style w:type="table" w:customStyle="1" w:styleId="TableGrid9">
    <w:name w:val="Table Grid9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AE69C0"/>
  </w:style>
  <w:style w:type="character" w:customStyle="1" w:styleId="apple-style-span">
    <w:name w:val="apple-style-span"/>
    <w:rsid w:val="00AE69C0"/>
  </w:style>
  <w:style w:type="character" w:customStyle="1" w:styleId="apple-converted-space">
    <w:name w:val="apple-converted-space"/>
    <w:rsid w:val="00AE69C0"/>
  </w:style>
  <w:style w:type="character" w:customStyle="1" w:styleId="hpsalt-edited">
    <w:name w:val="hps alt-edited"/>
    <w:rsid w:val="00AE69C0"/>
  </w:style>
  <w:style w:type="paragraph" w:customStyle="1" w:styleId="ListParagraph1">
    <w:name w:val="List Paragraph1"/>
    <w:basedOn w:val="Normal"/>
    <w:qFormat/>
    <w:rsid w:val="00AE69C0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AE69C0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AE69C0"/>
    <w:rPr>
      <w:rFonts w:ascii="Cordia New" w:hAnsi="Cordia New" w:cs="Times New Roman"/>
      <w:sz w:val="35"/>
    </w:rPr>
  </w:style>
  <w:style w:type="character" w:customStyle="1" w:styleId="right">
    <w:name w:val="right"/>
    <w:rsid w:val="00AE69C0"/>
  </w:style>
  <w:style w:type="numbering" w:customStyle="1" w:styleId="NoList111">
    <w:name w:val="No List111"/>
    <w:next w:val="NoList"/>
    <w:semiHidden/>
    <w:rsid w:val="00AE69C0"/>
  </w:style>
  <w:style w:type="table" w:customStyle="1" w:styleId="TableGrid10">
    <w:name w:val="Table Grid1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AE69C0"/>
  </w:style>
  <w:style w:type="table" w:customStyle="1" w:styleId="TableGrid11">
    <w:name w:val="Table Grid1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AE69C0"/>
  </w:style>
  <w:style w:type="table" w:customStyle="1" w:styleId="TableGrid12">
    <w:name w:val="Table Grid1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AE69C0"/>
  </w:style>
  <w:style w:type="table" w:customStyle="1" w:styleId="TableGrid13">
    <w:name w:val="Table Grid13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AE69C0"/>
  </w:style>
  <w:style w:type="table" w:customStyle="1" w:styleId="TableGrid14">
    <w:name w:val="Table Grid1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AE69C0"/>
  </w:style>
  <w:style w:type="table" w:customStyle="1" w:styleId="TableGrid21">
    <w:name w:val="Table Grid2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AE69C0"/>
  </w:style>
  <w:style w:type="table" w:customStyle="1" w:styleId="TableGrid31">
    <w:name w:val="Table Grid3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AE69C0"/>
  </w:style>
  <w:style w:type="table" w:customStyle="1" w:styleId="TableGrid41">
    <w:name w:val="Table Grid4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AE69C0"/>
  </w:style>
  <w:style w:type="table" w:customStyle="1" w:styleId="TableGrid51">
    <w:name w:val="Table Grid5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AE69C0"/>
  </w:style>
  <w:style w:type="table" w:customStyle="1" w:styleId="TableGrid61">
    <w:name w:val="Table Grid6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AE69C0"/>
  </w:style>
  <w:style w:type="table" w:customStyle="1" w:styleId="TableGrid71">
    <w:name w:val="Table Grid7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AE69C0"/>
  </w:style>
  <w:style w:type="table" w:customStyle="1" w:styleId="TableGrid81">
    <w:name w:val="Table Grid81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AE69C0"/>
  </w:style>
  <w:style w:type="table" w:customStyle="1" w:styleId="TableGrid91">
    <w:name w:val="Table Grid91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AE69C0"/>
  </w:style>
  <w:style w:type="numbering" w:customStyle="1" w:styleId="NoList112">
    <w:name w:val="No List112"/>
    <w:next w:val="NoList"/>
    <w:semiHidden/>
    <w:rsid w:val="00AE69C0"/>
  </w:style>
  <w:style w:type="table" w:customStyle="1" w:styleId="TableGrid101">
    <w:name w:val="Table Grid10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AE69C0"/>
  </w:style>
  <w:style w:type="table" w:customStyle="1" w:styleId="TableGrid111">
    <w:name w:val="Table Grid11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AE69C0"/>
  </w:style>
  <w:style w:type="table" w:customStyle="1" w:styleId="TableGrid121">
    <w:name w:val="Table Grid12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AE69C0"/>
  </w:style>
  <w:style w:type="table" w:customStyle="1" w:styleId="TableGrid15">
    <w:name w:val="Table Grid15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AE69C0"/>
  </w:style>
  <w:style w:type="table" w:customStyle="1" w:styleId="TableGrid16">
    <w:name w:val="Table Grid1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AE69C0"/>
  </w:style>
  <w:style w:type="table" w:customStyle="1" w:styleId="TableGrid22">
    <w:name w:val="Table Grid2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AE69C0"/>
  </w:style>
  <w:style w:type="table" w:customStyle="1" w:styleId="TableGrid32">
    <w:name w:val="Table Grid3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AE69C0"/>
  </w:style>
  <w:style w:type="table" w:customStyle="1" w:styleId="TableGrid42">
    <w:name w:val="Table Grid4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AE69C0"/>
  </w:style>
  <w:style w:type="table" w:customStyle="1" w:styleId="TableGrid52">
    <w:name w:val="Table Grid5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AE69C0"/>
  </w:style>
  <w:style w:type="table" w:customStyle="1" w:styleId="TableGrid62">
    <w:name w:val="Table Grid6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AE69C0"/>
  </w:style>
  <w:style w:type="table" w:customStyle="1" w:styleId="TableGrid72">
    <w:name w:val="Table Grid7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AE69C0"/>
  </w:style>
  <w:style w:type="table" w:customStyle="1" w:styleId="TableGrid82">
    <w:name w:val="Table Grid82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AE69C0"/>
  </w:style>
  <w:style w:type="table" w:customStyle="1" w:styleId="TableGrid92">
    <w:name w:val="Table Grid92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AE69C0"/>
  </w:style>
  <w:style w:type="numbering" w:customStyle="1" w:styleId="NoList113">
    <w:name w:val="No List113"/>
    <w:next w:val="NoList"/>
    <w:semiHidden/>
    <w:rsid w:val="00AE69C0"/>
  </w:style>
  <w:style w:type="table" w:customStyle="1" w:styleId="TableGrid102">
    <w:name w:val="Table Grid10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AE69C0"/>
  </w:style>
  <w:style w:type="table" w:customStyle="1" w:styleId="TableGrid112">
    <w:name w:val="Table Grid11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AE69C0"/>
  </w:style>
  <w:style w:type="table" w:customStyle="1" w:styleId="TableGrid122">
    <w:name w:val="Table Grid12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AE69C0"/>
  </w:style>
  <w:style w:type="table" w:customStyle="1" w:styleId="TableGrid17">
    <w:name w:val="Table Grid17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AE69C0"/>
  </w:style>
  <w:style w:type="table" w:customStyle="1" w:styleId="TableGrid18">
    <w:name w:val="Table Grid1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AE69C0"/>
  </w:style>
  <w:style w:type="table" w:customStyle="1" w:styleId="TableGrid23">
    <w:name w:val="Table Grid2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AE69C0"/>
  </w:style>
  <w:style w:type="table" w:customStyle="1" w:styleId="TableGrid33">
    <w:name w:val="Table Grid3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AE69C0"/>
  </w:style>
  <w:style w:type="table" w:customStyle="1" w:styleId="TableGrid43">
    <w:name w:val="Table Grid4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AE69C0"/>
  </w:style>
  <w:style w:type="table" w:customStyle="1" w:styleId="TableGrid53">
    <w:name w:val="Table Grid53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AE69C0"/>
  </w:style>
  <w:style w:type="table" w:customStyle="1" w:styleId="TableGrid63">
    <w:name w:val="Table Grid63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AE69C0"/>
  </w:style>
  <w:style w:type="table" w:customStyle="1" w:styleId="TableGrid73">
    <w:name w:val="Table Grid73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AE69C0"/>
  </w:style>
  <w:style w:type="table" w:customStyle="1" w:styleId="TableGrid83">
    <w:name w:val="Table Grid83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AE69C0"/>
  </w:style>
  <w:style w:type="table" w:customStyle="1" w:styleId="TableGrid93">
    <w:name w:val="Table Grid93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AE69C0"/>
  </w:style>
  <w:style w:type="numbering" w:customStyle="1" w:styleId="NoList114">
    <w:name w:val="No List114"/>
    <w:next w:val="NoList"/>
    <w:semiHidden/>
    <w:rsid w:val="00AE69C0"/>
  </w:style>
  <w:style w:type="table" w:customStyle="1" w:styleId="TableGrid103">
    <w:name w:val="Table Grid10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AE69C0"/>
  </w:style>
  <w:style w:type="table" w:customStyle="1" w:styleId="TableGrid113">
    <w:name w:val="Table Grid11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AE69C0"/>
  </w:style>
  <w:style w:type="table" w:customStyle="1" w:styleId="TableGrid123">
    <w:name w:val="Table Grid12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AE69C0"/>
  </w:style>
  <w:style w:type="table" w:customStyle="1" w:styleId="TableGrid19">
    <w:name w:val="Table Grid1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69C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AE69C0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AE69C0"/>
  </w:style>
  <w:style w:type="table" w:customStyle="1" w:styleId="TableGrid20">
    <w:name w:val="Table Grid2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AE69C0"/>
  </w:style>
  <w:style w:type="table" w:customStyle="1" w:styleId="TableGrid24">
    <w:name w:val="Table Grid2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AE69C0"/>
  </w:style>
  <w:style w:type="numbering" w:customStyle="1" w:styleId="NoList110">
    <w:name w:val="No List110"/>
    <w:next w:val="NoList"/>
    <w:semiHidden/>
    <w:rsid w:val="00AE69C0"/>
  </w:style>
  <w:style w:type="numbering" w:customStyle="1" w:styleId="NoList27">
    <w:name w:val="No List27"/>
    <w:next w:val="NoList"/>
    <w:semiHidden/>
    <w:unhideWhenUsed/>
    <w:rsid w:val="00AE69C0"/>
  </w:style>
  <w:style w:type="numbering" w:customStyle="1" w:styleId="NoList34">
    <w:name w:val="No List34"/>
    <w:next w:val="NoList"/>
    <w:semiHidden/>
    <w:rsid w:val="00AE69C0"/>
  </w:style>
  <w:style w:type="numbering" w:customStyle="1" w:styleId="NoList44">
    <w:name w:val="No List44"/>
    <w:next w:val="NoList"/>
    <w:semiHidden/>
    <w:rsid w:val="00AE69C0"/>
  </w:style>
  <w:style w:type="numbering" w:customStyle="1" w:styleId="NoList54">
    <w:name w:val="No List54"/>
    <w:next w:val="NoList"/>
    <w:uiPriority w:val="99"/>
    <w:semiHidden/>
    <w:unhideWhenUsed/>
    <w:rsid w:val="00AE69C0"/>
  </w:style>
  <w:style w:type="numbering" w:customStyle="1" w:styleId="NoList64">
    <w:name w:val="No List64"/>
    <w:next w:val="NoList"/>
    <w:uiPriority w:val="99"/>
    <w:semiHidden/>
    <w:unhideWhenUsed/>
    <w:rsid w:val="00AE69C0"/>
  </w:style>
  <w:style w:type="numbering" w:customStyle="1" w:styleId="NoList74">
    <w:name w:val="No List74"/>
    <w:next w:val="NoList"/>
    <w:uiPriority w:val="99"/>
    <w:semiHidden/>
    <w:unhideWhenUsed/>
    <w:rsid w:val="00AE69C0"/>
  </w:style>
  <w:style w:type="numbering" w:customStyle="1" w:styleId="NoList84">
    <w:name w:val="No List84"/>
    <w:next w:val="NoList"/>
    <w:semiHidden/>
    <w:rsid w:val="00AE69C0"/>
  </w:style>
  <w:style w:type="numbering" w:customStyle="1" w:styleId="NoList94">
    <w:name w:val="No List94"/>
    <w:next w:val="NoList"/>
    <w:semiHidden/>
    <w:rsid w:val="00AE69C0"/>
  </w:style>
  <w:style w:type="numbering" w:customStyle="1" w:styleId="NoList104">
    <w:name w:val="No List104"/>
    <w:next w:val="NoList"/>
    <w:uiPriority w:val="99"/>
    <w:semiHidden/>
    <w:unhideWhenUsed/>
    <w:rsid w:val="00AE69C0"/>
  </w:style>
  <w:style w:type="numbering" w:customStyle="1" w:styleId="NoList115">
    <w:name w:val="No List115"/>
    <w:next w:val="NoList"/>
    <w:semiHidden/>
    <w:rsid w:val="00AE69C0"/>
  </w:style>
  <w:style w:type="numbering" w:customStyle="1" w:styleId="NoList124">
    <w:name w:val="No List124"/>
    <w:next w:val="NoList"/>
    <w:semiHidden/>
    <w:rsid w:val="00AE69C0"/>
  </w:style>
  <w:style w:type="numbering" w:customStyle="1" w:styleId="NoList134">
    <w:name w:val="No List134"/>
    <w:next w:val="NoList"/>
    <w:semiHidden/>
    <w:unhideWhenUsed/>
    <w:rsid w:val="00AE69C0"/>
  </w:style>
  <w:style w:type="numbering" w:customStyle="1" w:styleId="NoList28">
    <w:name w:val="No List28"/>
    <w:next w:val="NoList"/>
    <w:uiPriority w:val="99"/>
    <w:semiHidden/>
    <w:unhideWhenUsed/>
    <w:rsid w:val="00AE69C0"/>
  </w:style>
  <w:style w:type="numbering" w:customStyle="1" w:styleId="NoList116">
    <w:name w:val="No List116"/>
    <w:next w:val="NoList"/>
    <w:semiHidden/>
    <w:rsid w:val="00AE69C0"/>
  </w:style>
  <w:style w:type="numbering" w:customStyle="1" w:styleId="NoList29">
    <w:name w:val="No List29"/>
    <w:next w:val="NoList"/>
    <w:semiHidden/>
    <w:unhideWhenUsed/>
    <w:rsid w:val="00AE69C0"/>
  </w:style>
  <w:style w:type="numbering" w:customStyle="1" w:styleId="NoList35">
    <w:name w:val="No List35"/>
    <w:next w:val="NoList"/>
    <w:semiHidden/>
    <w:rsid w:val="00AE69C0"/>
  </w:style>
  <w:style w:type="numbering" w:customStyle="1" w:styleId="NoList45">
    <w:name w:val="No List45"/>
    <w:next w:val="NoList"/>
    <w:semiHidden/>
    <w:rsid w:val="00AE69C0"/>
  </w:style>
  <w:style w:type="numbering" w:customStyle="1" w:styleId="NoList55">
    <w:name w:val="No List55"/>
    <w:next w:val="NoList"/>
    <w:uiPriority w:val="99"/>
    <w:semiHidden/>
    <w:unhideWhenUsed/>
    <w:rsid w:val="00AE69C0"/>
  </w:style>
  <w:style w:type="numbering" w:customStyle="1" w:styleId="NoList65">
    <w:name w:val="No List65"/>
    <w:next w:val="NoList"/>
    <w:uiPriority w:val="99"/>
    <w:semiHidden/>
    <w:unhideWhenUsed/>
    <w:rsid w:val="00AE69C0"/>
  </w:style>
  <w:style w:type="numbering" w:customStyle="1" w:styleId="NoList75">
    <w:name w:val="No List75"/>
    <w:next w:val="NoList"/>
    <w:uiPriority w:val="99"/>
    <w:semiHidden/>
    <w:unhideWhenUsed/>
    <w:rsid w:val="00AE69C0"/>
  </w:style>
  <w:style w:type="numbering" w:customStyle="1" w:styleId="NoList85">
    <w:name w:val="No List85"/>
    <w:next w:val="NoList"/>
    <w:semiHidden/>
    <w:rsid w:val="00AE69C0"/>
  </w:style>
  <w:style w:type="numbering" w:customStyle="1" w:styleId="NoList95">
    <w:name w:val="No List95"/>
    <w:next w:val="NoList"/>
    <w:semiHidden/>
    <w:rsid w:val="00AE69C0"/>
  </w:style>
  <w:style w:type="numbering" w:customStyle="1" w:styleId="NoList105">
    <w:name w:val="No List105"/>
    <w:next w:val="NoList"/>
    <w:uiPriority w:val="99"/>
    <w:semiHidden/>
    <w:unhideWhenUsed/>
    <w:rsid w:val="00AE69C0"/>
  </w:style>
  <w:style w:type="numbering" w:customStyle="1" w:styleId="NoList117">
    <w:name w:val="No List117"/>
    <w:next w:val="NoList"/>
    <w:semiHidden/>
    <w:rsid w:val="00AE69C0"/>
  </w:style>
  <w:style w:type="numbering" w:customStyle="1" w:styleId="NoList125">
    <w:name w:val="No List125"/>
    <w:next w:val="NoList"/>
    <w:semiHidden/>
    <w:rsid w:val="00AE69C0"/>
  </w:style>
  <w:style w:type="numbering" w:customStyle="1" w:styleId="NoList135">
    <w:name w:val="No List135"/>
    <w:next w:val="NoList"/>
    <w:semiHidden/>
    <w:unhideWhenUsed/>
    <w:rsid w:val="00AE69C0"/>
  </w:style>
  <w:style w:type="numbering" w:customStyle="1" w:styleId="NoList30">
    <w:name w:val="No List30"/>
    <w:next w:val="NoList"/>
    <w:uiPriority w:val="99"/>
    <w:semiHidden/>
    <w:unhideWhenUsed/>
    <w:rsid w:val="00AE69C0"/>
  </w:style>
  <w:style w:type="numbering" w:customStyle="1" w:styleId="NoList118">
    <w:name w:val="No List118"/>
    <w:next w:val="NoList"/>
    <w:semiHidden/>
    <w:rsid w:val="00AE69C0"/>
  </w:style>
  <w:style w:type="numbering" w:customStyle="1" w:styleId="NoList210">
    <w:name w:val="No List210"/>
    <w:next w:val="NoList"/>
    <w:semiHidden/>
    <w:unhideWhenUsed/>
    <w:rsid w:val="00AE69C0"/>
  </w:style>
  <w:style w:type="numbering" w:customStyle="1" w:styleId="NoList36">
    <w:name w:val="No List36"/>
    <w:next w:val="NoList"/>
    <w:semiHidden/>
    <w:rsid w:val="00AE69C0"/>
  </w:style>
  <w:style w:type="numbering" w:customStyle="1" w:styleId="NoList46">
    <w:name w:val="No List46"/>
    <w:next w:val="NoList"/>
    <w:semiHidden/>
    <w:rsid w:val="00AE69C0"/>
  </w:style>
  <w:style w:type="numbering" w:customStyle="1" w:styleId="NoList56">
    <w:name w:val="No List56"/>
    <w:next w:val="NoList"/>
    <w:uiPriority w:val="99"/>
    <w:semiHidden/>
    <w:unhideWhenUsed/>
    <w:rsid w:val="00AE69C0"/>
  </w:style>
  <w:style w:type="numbering" w:customStyle="1" w:styleId="NoList66">
    <w:name w:val="No List66"/>
    <w:next w:val="NoList"/>
    <w:uiPriority w:val="99"/>
    <w:semiHidden/>
    <w:unhideWhenUsed/>
    <w:rsid w:val="00AE69C0"/>
  </w:style>
  <w:style w:type="numbering" w:customStyle="1" w:styleId="NoList76">
    <w:name w:val="No List76"/>
    <w:next w:val="NoList"/>
    <w:uiPriority w:val="99"/>
    <w:semiHidden/>
    <w:unhideWhenUsed/>
    <w:rsid w:val="00AE69C0"/>
  </w:style>
  <w:style w:type="numbering" w:customStyle="1" w:styleId="NoList86">
    <w:name w:val="No List86"/>
    <w:next w:val="NoList"/>
    <w:semiHidden/>
    <w:rsid w:val="00AE69C0"/>
  </w:style>
  <w:style w:type="numbering" w:customStyle="1" w:styleId="NoList96">
    <w:name w:val="No List96"/>
    <w:next w:val="NoList"/>
    <w:semiHidden/>
    <w:rsid w:val="00AE69C0"/>
  </w:style>
  <w:style w:type="numbering" w:customStyle="1" w:styleId="NoList106">
    <w:name w:val="No List106"/>
    <w:next w:val="NoList"/>
    <w:uiPriority w:val="99"/>
    <w:semiHidden/>
    <w:unhideWhenUsed/>
    <w:rsid w:val="00AE69C0"/>
  </w:style>
  <w:style w:type="numbering" w:customStyle="1" w:styleId="NoList119">
    <w:name w:val="No List119"/>
    <w:next w:val="NoList"/>
    <w:semiHidden/>
    <w:rsid w:val="00AE69C0"/>
  </w:style>
  <w:style w:type="numbering" w:customStyle="1" w:styleId="NoList126">
    <w:name w:val="No List126"/>
    <w:next w:val="NoList"/>
    <w:semiHidden/>
    <w:rsid w:val="00AE69C0"/>
  </w:style>
  <w:style w:type="numbering" w:customStyle="1" w:styleId="NoList136">
    <w:name w:val="No List136"/>
    <w:next w:val="NoList"/>
    <w:semiHidden/>
    <w:unhideWhenUsed/>
    <w:rsid w:val="00AE69C0"/>
  </w:style>
  <w:style w:type="character" w:customStyle="1" w:styleId="null">
    <w:name w:val="null"/>
    <w:basedOn w:val="DefaultParagraphFont"/>
    <w:rsid w:val="00AE69C0"/>
  </w:style>
  <w:style w:type="numbering" w:customStyle="1" w:styleId="NoList37">
    <w:name w:val="No List37"/>
    <w:next w:val="NoList"/>
    <w:uiPriority w:val="99"/>
    <w:semiHidden/>
    <w:unhideWhenUsed/>
    <w:rsid w:val="00AE69C0"/>
  </w:style>
  <w:style w:type="table" w:customStyle="1" w:styleId="TableGrid25">
    <w:name w:val="Table Grid25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AE69C0"/>
  </w:style>
  <w:style w:type="numbering" w:customStyle="1" w:styleId="NoList120">
    <w:name w:val="No List120"/>
    <w:next w:val="NoList"/>
    <w:uiPriority w:val="99"/>
    <w:semiHidden/>
    <w:unhideWhenUsed/>
    <w:rsid w:val="00AE69C0"/>
  </w:style>
  <w:style w:type="table" w:customStyle="1" w:styleId="TableGrid26">
    <w:name w:val="Table Grid26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AE69C0"/>
  </w:style>
  <w:style w:type="table" w:customStyle="1" w:styleId="TableGrid110">
    <w:name w:val="Table Grid11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AE69C0"/>
  </w:style>
  <w:style w:type="table" w:customStyle="1" w:styleId="TableGrid27">
    <w:name w:val="Table Grid2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AE69C0"/>
  </w:style>
  <w:style w:type="table" w:customStyle="1" w:styleId="TableGrid34">
    <w:name w:val="Table Grid3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AE69C0"/>
  </w:style>
  <w:style w:type="table" w:customStyle="1" w:styleId="TableGrid44">
    <w:name w:val="Table Grid4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AE69C0"/>
  </w:style>
  <w:style w:type="table" w:customStyle="1" w:styleId="TableGrid54">
    <w:name w:val="Table Grid54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AE69C0"/>
  </w:style>
  <w:style w:type="table" w:customStyle="1" w:styleId="TableGrid64">
    <w:name w:val="Table Grid64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AE69C0"/>
  </w:style>
  <w:style w:type="table" w:customStyle="1" w:styleId="TableGrid74">
    <w:name w:val="Table Grid74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AE69C0"/>
  </w:style>
  <w:style w:type="table" w:customStyle="1" w:styleId="TableGrid84">
    <w:name w:val="Table Grid84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AE69C0"/>
  </w:style>
  <w:style w:type="table" w:customStyle="1" w:styleId="TableGrid94">
    <w:name w:val="Table Grid94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AE69C0"/>
  </w:style>
  <w:style w:type="numbering" w:customStyle="1" w:styleId="NoList1111">
    <w:name w:val="No List1111"/>
    <w:next w:val="NoList"/>
    <w:semiHidden/>
    <w:rsid w:val="00AE69C0"/>
  </w:style>
  <w:style w:type="table" w:customStyle="1" w:styleId="TableGrid104">
    <w:name w:val="Table Grid10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AE69C0"/>
  </w:style>
  <w:style w:type="table" w:customStyle="1" w:styleId="TableGrid114">
    <w:name w:val="Table Grid11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AE69C0"/>
  </w:style>
  <w:style w:type="table" w:customStyle="1" w:styleId="TableGrid124">
    <w:name w:val="Table Grid12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AE69C0"/>
  </w:style>
  <w:style w:type="numbering" w:customStyle="1" w:styleId="NoList128">
    <w:name w:val="No List128"/>
    <w:next w:val="NoList"/>
    <w:uiPriority w:val="99"/>
    <w:semiHidden/>
    <w:unhideWhenUsed/>
    <w:rsid w:val="00AE69C0"/>
  </w:style>
  <w:style w:type="table" w:customStyle="1" w:styleId="TableGrid28">
    <w:name w:val="Table Grid28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AE69C0"/>
  </w:style>
  <w:style w:type="table" w:customStyle="1" w:styleId="TableGrid115">
    <w:name w:val="Table Grid11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AE69C0"/>
  </w:style>
  <w:style w:type="table" w:customStyle="1" w:styleId="TableGrid29">
    <w:name w:val="Table Grid2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AE69C0"/>
  </w:style>
  <w:style w:type="table" w:customStyle="1" w:styleId="TableGrid35">
    <w:name w:val="Table Grid3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AE69C0"/>
  </w:style>
  <w:style w:type="table" w:customStyle="1" w:styleId="TableGrid45">
    <w:name w:val="Table Grid4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AE69C0"/>
  </w:style>
  <w:style w:type="table" w:customStyle="1" w:styleId="TableGrid55">
    <w:name w:val="Table Grid55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AE69C0"/>
  </w:style>
  <w:style w:type="table" w:customStyle="1" w:styleId="TableGrid65">
    <w:name w:val="Table Grid65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AE69C0"/>
  </w:style>
  <w:style w:type="table" w:customStyle="1" w:styleId="TableGrid75">
    <w:name w:val="Table Grid75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AE69C0"/>
  </w:style>
  <w:style w:type="table" w:customStyle="1" w:styleId="TableGrid85">
    <w:name w:val="Table Grid85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AE69C0"/>
  </w:style>
  <w:style w:type="table" w:customStyle="1" w:styleId="TableGrid95">
    <w:name w:val="Table Grid95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AE69C0"/>
  </w:style>
  <w:style w:type="numbering" w:customStyle="1" w:styleId="NoList1113">
    <w:name w:val="No List1113"/>
    <w:next w:val="NoList"/>
    <w:semiHidden/>
    <w:rsid w:val="00AE69C0"/>
  </w:style>
  <w:style w:type="table" w:customStyle="1" w:styleId="TableGrid105">
    <w:name w:val="Table Grid10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AE69C0"/>
  </w:style>
  <w:style w:type="table" w:customStyle="1" w:styleId="TableGrid116">
    <w:name w:val="Table Grid11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AE69C0"/>
  </w:style>
  <w:style w:type="table" w:customStyle="1" w:styleId="TableGrid125">
    <w:name w:val="Table Grid12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AE69C0"/>
  </w:style>
  <w:style w:type="numbering" w:customStyle="1" w:styleId="NoList130">
    <w:name w:val="No List130"/>
    <w:next w:val="NoList"/>
    <w:uiPriority w:val="99"/>
    <w:semiHidden/>
    <w:unhideWhenUsed/>
    <w:rsid w:val="00AE69C0"/>
  </w:style>
  <w:style w:type="table" w:customStyle="1" w:styleId="TableGrid30">
    <w:name w:val="Table Grid30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AE69C0"/>
  </w:style>
  <w:style w:type="table" w:customStyle="1" w:styleId="TableGrid117">
    <w:name w:val="Table Grid11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AE69C0"/>
  </w:style>
  <w:style w:type="table" w:customStyle="1" w:styleId="TableGrid210">
    <w:name w:val="Table Grid21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AE69C0"/>
  </w:style>
  <w:style w:type="table" w:customStyle="1" w:styleId="TableGrid36">
    <w:name w:val="Table Grid3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AE69C0"/>
  </w:style>
  <w:style w:type="table" w:customStyle="1" w:styleId="TableGrid46">
    <w:name w:val="Table Grid4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AE69C0"/>
  </w:style>
  <w:style w:type="table" w:customStyle="1" w:styleId="TableGrid56">
    <w:name w:val="Table Grid56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AE69C0"/>
  </w:style>
  <w:style w:type="table" w:customStyle="1" w:styleId="TableGrid66">
    <w:name w:val="Table Grid66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AE69C0"/>
  </w:style>
  <w:style w:type="table" w:customStyle="1" w:styleId="TableGrid76">
    <w:name w:val="Table Grid76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AE69C0"/>
  </w:style>
  <w:style w:type="table" w:customStyle="1" w:styleId="TableGrid86">
    <w:name w:val="Table Grid86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AE69C0"/>
  </w:style>
  <w:style w:type="table" w:customStyle="1" w:styleId="TableGrid96">
    <w:name w:val="Table Grid96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AE69C0"/>
  </w:style>
  <w:style w:type="numbering" w:customStyle="1" w:styleId="NoList1115">
    <w:name w:val="No List1115"/>
    <w:next w:val="NoList"/>
    <w:semiHidden/>
    <w:rsid w:val="00AE69C0"/>
  </w:style>
  <w:style w:type="table" w:customStyle="1" w:styleId="TableGrid106">
    <w:name w:val="Table Grid10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AE69C0"/>
  </w:style>
  <w:style w:type="table" w:customStyle="1" w:styleId="TableGrid118">
    <w:name w:val="Table Grid11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AE69C0"/>
  </w:style>
  <w:style w:type="table" w:customStyle="1" w:styleId="TableGrid126">
    <w:name w:val="Table Grid12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AE69C0"/>
  </w:style>
  <w:style w:type="table" w:customStyle="1" w:styleId="TableGrid37">
    <w:name w:val="Table Grid37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AE69C0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AE69C0"/>
  </w:style>
  <w:style w:type="character" w:customStyle="1" w:styleId="yiv8847323457">
    <w:name w:val="yiv8847323457"/>
    <w:basedOn w:val="DefaultParagraphFont"/>
    <w:rsid w:val="00AE69C0"/>
  </w:style>
  <w:style w:type="numbering" w:customStyle="1" w:styleId="NoList60">
    <w:name w:val="No List60"/>
    <w:next w:val="NoList"/>
    <w:semiHidden/>
    <w:rsid w:val="00AE69C0"/>
  </w:style>
  <w:style w:type="table" w:customStyle="1" w:styleId="TableGrid38">
    <w:name w:val="Table Grid38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AE69C0"/>
  </w:style>
  <w:style w:type="table" w:customStyle="1" w:styleId="TableGrid39">
    <w:name w:val="Table Grid39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AE69C0"/>
  </w:style>
  <w:style w:type="table" w:customStyle="1" w:styleId="TableGrid40">
    <w:name w:val="Table Grid40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AE69C0"/>
  </w:style>
  <w:style w:type="table" w:customStyle="1" w:styleId="TableGrid119">
    <w:name w:val="Table Grid11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AE69C0"/>
  </w:style>
  <w:style w:type="table" w:customStyle="1" w:styleId="TableGrid211">
    <w:name w:val="Table Grid21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AE69C0"/>
  </w:style>
  <w:style w:type="table" w:customStyle="1" w:styleId="TableGrid310">
    <w:name w:val="Table Grid31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AE69C0"/>
  </w:style>
  <w:style w:type="table" w:customStyle="1" w:styleId="TableGrid47">
    <w:name w:val="Table Grid4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AE69C0"/>
  </w:style>
  <w:style w:type="table" w:customStyle="1" w:styleId="TableGrid57">
    <w:name w:val="Table Grid57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AE69C0"/>
  </w:style>
  <w:style w:type="table" w:customStyle="1" w:styleId="TableGrid67">
    <w:name w:val="Table Grid67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AE69C0"/>
  </w:style>
  <w:style w:type="table" w:customStyle="1" w:styleId="TableGrid77">
    <w:name w:val="Table Grid77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AE69C0"/>
  </w:style>
  <w:style w:type="table" w:customStyle="1" w:styleId="TableGrid87">
    <w:name w:val="Table Grid87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AE69C0"/>
  </w:style>
  <w:style w:type="table" w:customStyle="1" w:styleId="TableGrid97">
    <w:name w:val="Table Grid97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AE69C0"/>
  </w:style>
  <w:style w:type="numbering" w:customStyle="1" w:styleId="NoList1116">
    <w:name w:val="No List1116"/>
    <w:next w:val="NoList"/>
    <w:semiHidden/>
    <w:rsid w:val="00AE69C0"/>
  </w:style>
  <w:style w:type="table" w:customStyle="1" w:styleId="TableGrid107">
    <w:name w:val="Table Grid10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AE69C0"/>
  </w:style>
  <w:style w:type="table" w:customStyle="1" w:styleId="TableGrid1110">
    <w:name w:val="Table Grid111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AE69C0"/>
  </w:style>
  <w:style w:type="table" w:customStyle="1" w:styleId="TableGrid127">
    <w:name w:val="Table Grid12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AE69C0"/>
  </w:style>
  <w:style w:type="table" w:customStyle="1" w:styleId="TableGrid48">
    <w:name w:val="Table Grid48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AE69C0"/>
  </w:style>
  <w:style w:type="table" w:customStyle="1" w:styleId="TableGrid120">
    <w:name w:val="Table Grid12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AE69C0"/>
  </w:style>
  <w:style w:type="table" w:customStyle="1" w:styleId="TableGrid212">
    <w:name w:val="Table Grid21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AE69C0"/>
  </w:style>
  <w:style w:type="table" w:customStyle="1" w:styleId="TableGrid311">
    <w:name w:val="Table Grid31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AE69C0"/>
  </w:style>
  <w:style w:type="table" w:customStyle="1" w:styleId="TableGrid49">
    <w:name w:val="Table Grid4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AE69C0"/>
  </w:style>
  <w:style w:type="table" w:customStyle="1" w:styleId="TableGrid58">
    <w:name w:val="Table Grid58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AE69C0"/>
  </w:style>
  <w:style w:type="table" w:customStyle="1" w:styleId="TableGrid68">
    <w:name w:val="Table Grid68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AE69C0"/>
  </w:style>
  <w:style w:type="table" w:customStyle="1" w:styleId="TableGrid78">
    <w:name w:val="Table Grid78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AE69C0"/>
  </w:style>
  <w:style w:type="table" w:customStyle="1" w:styleId="TableGrid88">
    <w:name w:val="Table Grid88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AE69C0"/>
  </w:style>
  <w:style w:type="table" w:customStyle="1" w:styleId="TableGrid98">
    <w:name w:val="Table Grid98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AE69C0"/>
  </w:style>
  <w:style w:type="numbering" w:customStyle="1" w:styleId="NoList1117">
    <w:name w:val="No List1117"/>
    <w:next w:val="NoList"/>
    <w:semiHidden/>
    <w:rsid w:val="00AE69C0"/>
  </w:style>
  <w:style w:type="table" w:customStyle="1" w:styleId="TableGrid108">
    <w:name w:val="Table Grid10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AE69C0"/>
  </w:style>
  <w:style w:type="table" w:customStyle="1" w:styleId="TableGrid1111">
    <w:name w:val="Table Grid111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AE69C0"/>
  </w:style>
  <w:style w:type="table" w:customStyle="1" w:styleId="TableGrid128">
    <w:name w:val="Table Grid12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AE69C0"/>
  </w:style>
  <w:style w:type="table" w:customStyle="1" w:styleId="TableGrid50">
    <w:name w:val="Table Grid50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AE69C0"/>
  </w:style>
  <w:style w:type="table" w:customStyle="1" w:styleId="TableGrid129">
    <w:name w:val="Table Grid12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AE69C0"/>
  </w:style>
  <w:style w:type="table" w:customStyle="1" w:styleId="TableGrid213">
    <w:name w:val="Table Grid21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AE69C0"/>
  </w:style>
  <w:style w:type="table" w:customStyle="1" w:styleId="TableGrid312">
    <w:name w:val="Table Grid31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AE69C0"/>
  </w:style>
  <w:style w:type="table" w:customStyle="1" w:styleId="TableGrid410">
    <w:name w:val="Table Grid41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AE69C0"/>
  </w:style>
  <w:style w:type="table" w:customStyle="1" w:styleId="TableGrid59">
    <w:name w:val="Table Grid59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AE69C0"/>
  </w:style>
  <w:style w:type="table" w:customStyle="1" w:styleId="TableGrid69">
    <w:name w:val="Table Grid69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AE69C0"/>
  </w:style>
  <w:style w:type="table" w:customStyle="1" w:styleId="TableGrid79">
    <w:name w:val="Table Grid79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AE69C0"/>
  </w:style>
  <w:style w:type="table" w:customStyle="1" w:styleId="TableGrid89">
    <w:name w:val="Table Grid89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AE69C0"/>
  </w:style>
  <w:style w:type="table" w:customStyle="1" w:styleId="TableGrid99">
    <w:name w:val="Table Grid99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AE69C0"/>
  </w:style>
  <w:style w:type="numbering" w:customStyle="1" w:styleId="NoList1118">
    <w:name w:val="No List1118"/>
    <w:next w:val="NoList"/>
    <w:semiHidden/>
    <w:rsid w:val="00AE69C0"/>
  </w:style>
  <w:style w:type="table" w:customStyle="1" w:styleId="TableGrid109">
    <w:name w:val="Table Grid10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AE69C0"/>
  </w:style>
  <w:style w:type="table" w:customStyle="1" w:styleId="TableGrid1112">
    <w:name w:val="Table Grid111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AE69C0"/>
  </w:style>
  <w:style w:type="table" w:customStyle="1" w:styleId="TableGrid1210">
    <w:name w:val="Table Grid121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AE69C0"/>
  </w:style>
  <w:style w:type="table" w:customStyle="1" w:styleId="TableGrid60">
    <w:name w:val="Table Grid60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AE69C0"/>
  </w:style>
  <w:style w:type="table" w:customStyle="1" w:styleId="TableGrid130">
    <w:name w:val="Table Grid13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AE69C0"/>
  </w:style>
  <w:style w:type="table" w:customStyle="1" w:styleId="TableGrid214">
    <w:name w:val="Table Grid21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AE69C0"/>
  </w:style>
  <w:style w:type="table" w:customStyle="1" w:styleId="TableGrid313">
    <w:name w:val="Table Grid31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AE69C0"/>
  </w:style>
  <w:style w:type="table" w:customStyle="1" w:styleId="TableGrid411">
    <w:name w:val="Table Grid41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AE69C0"/>
  </w:style>
  <w:style w:type="table" w:customStyle="1" w:styleId="TableGrid510">
    <w:name w:val="Table Grid510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AE69C0"/>
  </w:style>
  <w:style w:type="table" w:customStyle="1" w:styleId="TableGrid610">
    <w:name w:val="Table Grid610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AE69C0"/>
  </w:style>
  <w:style w:type="table" w:customStyle="1" w:styleId="TableGrid710">
    <w:name w:val="Table Grid710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AE69C0"/>
  </w:style>
  <w:style w:type="table" w:customStyle="1" w:styleId="TableGrid810">
    <w:name w:val="Table Grid810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AE69C0"/>
  </w:style>
  <w:style w:type="table" w:customStyle="1" w:styleId="TableGrid910">
    <w:name w:val="Table Grid910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AE69C0"/>
  </w:style>
  <w:style w:type="numbering" w:customStyle="1" w:styleId="NoList1119">
    <w:name w:val="No List1119"/>
    <w:next w:val="NoList"/>
    <w:semiHidden/>
    <w:rsid w:val="00AE69C0"/>
  </w:style>
  <w:style w:type="table" w:customStyle="1" w:styleId="TableGrid1010">
    <w:name w:val="Table Grid101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AE69C0"/>
  </w:style>
  <w:style w:type="table" w:customStyle="1" w:styleId="TableGrid1113">
    <w:name w:val="Table Grid111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AE69C0"/>
  </w:style>
  <w:style w:type="table" w:customStyle="1" w:styleId="TableGrid1211">
    <w:name w:val="Table Grid121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AE69C0"/>
  </w:style>
  <w:style w:type="table" w:customStyle="1" w:styleId="TableGrid70">
    <w:name w:val="Table Grid70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AE69C0"/>
  </w:style>
  <w:style w:type="table" w:customStyle="1" w:styleId="TableGrid131">
    <w:name w:val="Table Grid13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AE69C0"/>
  </w:style>
  <w:style w:type="table" w:customStyle="1" w:styleId="TableGrid215">
    <w:name w:val="Table Grid21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AE69C0"/>
  </w:style>
  <w:style w:type="table" w:customStyle="1" w:styleId="TableGrid314">
    <w:name w:val="Table Grid31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AE69C0"/>
  </w:style>
  <w:style w:type="table" w:customStyle="1" w:styleId="TableGrid412">
    <w:name w:val="Table Grid41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AE69C0"/>
  </w:style>
  <w:style w:type="table" w:customStyle="1" w:styleId="TableGrid511">
    <w:name w:val="Table Grid51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AE69C0"/>
  </w:style>
  <w:style w:type="table" w:customStyle="1" w:styleId="TableGrid611">
    <w:name w:val="Table Grid61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AE69C0"/>
  </w:style>
  <w:style w:type="table" w:customStyle="1" w:styleId="TableGrid711">
    <w:name w:val="Table Grid71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AE69C0"/>
  </w:style>
  <w:style w:type="table" w:customStyle="1" w:styleId="TableGrid811">
    <w:name w:val="Table Grid811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AE69C0"/>
  </w:style>
  <w:style w:type="table" w:customStyle="1" w:styleId="TableGrid911">
    <w:name w:val="Table Grid911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AE69C0"/>
  </w:style>
  <w:style w:type="numbering" w:customStyle="1" w:styleId="NoList1120">
    <w:name w:val="No List1120"/>
    <w:next w:val="NoList"/>
    <w:semiHidden/>
    <w:rsid w:val="00AE69C0"/>
  </w:style>
  <w:style w:type="table" w:customStyle="1" w:styleId="TableGrid1011">
    <w:name w:val="Table Grid101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AE69C0"/>
  </w:style>
  <w:style w:type="table" w:customStyle="1" w:styleId="TableGrid1114">
    <w:name w:val="Table Grid111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AE69C0"/>
  </w:style>
  <w:style w:type="table" w:customStyle="1" w:styleId="TableGrid1212">
    <w:name w:val="Table Grid121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AE69C0"/>
  </w:style>
  <w:style w:type="table" w:customStyle="1" w:styleId="TableGrid80">
    <w:name w:val="Table Grid8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AE69C0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AE69C0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AE69C0"/>
  </w:style>
  <w:style w:type="table" w:customStyle="1" w:styleId="TableGrid90">
    <w:name w:val="Table Grid9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AE69C0"/>
  </w:style>
  <w:style w:type="table" w:customStyle="1" w:styleId="TableGrid100">
    <w:name w:val="Table Grid10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AE69C0"/>
  </w:style>
  <w:style w:type="table" w:customStyle="1" w:styleId="TableGrid132">
    <w:name w:val="Table Grid132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AE69C0"/>
  </w:style>
  <w:style w:type="table" w:customStyle="1" w:styleId="TableGrid133">
    <w:name w:val="Table Grid13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AE69C0"/>
  </w:style>
  <w:style w:type="table" w:customStyle="1" w:styleId="TableGrid216">
    <w:name w:val="Table Grid21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AE69C0"/>
  </w:style>
  <w:style w:type="table" w:customStyle="1" w:styleId="TableGrid315">
    <w:name w:val="Table Grid31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AE69C0"/>
  </w:style>
  <w:style w:type="table" w:customStyle="1" w:styleId="TableGrid413">
    <w:name w:val="Table Grid41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AE69C0"/>
  </w:style>
  <w:style w:type="table" w:customStyle="1" w:styleId="TableGrid512">
    <w:name w:val="Table Grid51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AE69C0"/>
  </w:style>
  <w:style w:type="table" w:customStyle="1" w:styleId="TableGrid612">
    <w:name w:val="Table Grid61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AE69C0"/>
  </w:style>
  <w:style w:type="table" w:customStyle="1" w:styleId="TableGrid712">
    <w:name w:val="Table Grid71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AE69C0"/>
  </w:style>
  <w:style w:type="table" w:customStyle="1" w:styleId="TableGrid812">
    <w:name w:val="Table Grid812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AE69C0"/>
  </w:style>
  <w:style w:type="table" w:customStyle="1" w:styleId="TableGrid912">
    <w:name w:val="Table Grid912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AE69C0"/>
  </w:style>
  <w:style w:type="numbering" w:customStyle="1" w:styleId="NoList1121">
    <w:name w:val="No List1121"/>
    <w:next w:val="NoList"/>
    <w:semiHidden/>
    <w:rsid w:val="00AE69C0"/>
  </w:style>
  <w:style w:type="table" w:customStyle="1" w:styleId="TableGrid1012">
    <w:name w:val="Table Grid101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AE69C0"/>
  </w:style>
  <w:style w:type="table" w:customStyle="1" w:styleId="TableGrid1115">
    <w:name w:val="Table Grid111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AE69C0"/>
  </w:style>
  <w:style w:type="table" w:customStyle="1" w:styleId="TableGrid1213">
    <w:name w:val="Table Grid121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AE69C0"/>
  </w:style>
  <w:style w:type="table" w:customStyle="1" w:styleId="TableGrid134">
    <w:name w:val="Table Grid134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AE69C0"/>
  </w:style>
  <w:style w:type="table" w:customStyle="1" w:styleId="TableGrid135">
    <w:name w:val="Table Grid13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AE69C0"/>
  </w:style>
  <w:style w:type="table" w:customStyle="1" w:styleId="TableGrid217">
    <w:name w:val="Table Grid21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AE69C0"/>
  </w:style>
  <w:style w:type="table" w:customStyle="1" w:styleId="TableGrid316">
    <w:name w:val="Table Grid31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AE69C0"/>
  </w:style>
  <w:style w:type="table" w:customStyle="1" w:styleId="TableGrid414">
    <w:name w:val="Table Grid41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AE69C0"/>
  </w:style>
  <w:style w:type="table" w:customStyle="1" w:styleId="TableGrid513">
    <w:name w:val="Table Grid513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AE69C0"/>
  </w:style>
  <w:style w:type="table" w:customStyle="1" w:styleId="TableGrid613">
    <w:name w:val="Table Grid613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AE69C0"/>
  </w:style>
  <w:style w:type="table" w:customStyle="1" w:styleId="TableGrid713">
    <w:name w:val="Table Grid713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AE69C0"/>
  </w:style>
  <w:style w:type="table" w:customStyle="1" w:styleId="TableGrid813">
    <w:name w:val="Table Grid813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AE69C0"/>
  </w:style>
  <w:style w:type="table" w:customStyle="1" w:styleId="TableGrid913">
    <w:name w:val="Table Grid913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AE69C0"/>
  </w:style>
  <w:style w:type="numbering" w:customStyle="1" w:styleId="NoList1122">
    <w:name w:val="No List1122"/>
    <w:next w:val="NoList"/>
    <w:semiHidden/>
    <w:rsid w:val="00AE69C0"/>
  </w:style>
  <w:style w:type="table" w:customStyle="1" w:styleId="TableGrid1013">
    <w:name w:val="Table Grid101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AE69C0"/>
  </w:style>
  <w:style w:type="table" w:customStyle="1" w:styleId="TableGrid1116">
    <w:name w:val="Table Grid111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AE69C0"/>
  </w:style>
  <w:style w:type="table" w:customStyle="1" w:styleId="TableGrid1214">
    <w:name w:val="Table Grid121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AE69C0"/>
  </w:style>
  <w:style w:type="table" w:customStyle="1" w:styleId="TableGrid136">
    <w:name w:val="Table Grid136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AE69C0"/>
  </w:style>
  <w:style w:type="table" w:customStyle="1" w:styleId="TableGrid137">
    <w:name w:val="Table Grid137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AE69C0"/>
  </w:style>
  <w:style w:type="table" w:customStyle="1" w:styleId="TableGrid138">
    <w:name w:val="Table Grid13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AE69C0"/>
  </w:style>
  <w:style w:type="table" w:customStyle="1" w:styleId="TableGrid218">
    <w:name w:val="Table Grid21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AE69C0"/>
  </w:style>
  <w:style w:type="table" w:customStyle="1" w:styleId="TableGrid317">
    <w:name w:val="Table Grid31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AE69C0"/>
  </w:style>
  <w:style w:type="table" w:customStyle="1" w:styleId="TableGrid415">
    <w:name w:val="Table Grid41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AE69C0"/>
  </w:style>
  <w:style w:type="table" w:customStyle="1" w:styleId="TableGrid514">
    <w:name w:val="Table Grid514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AE69C0"/>
  </w:style>
  <w:style w:type="table" w:customStyle="1" w:styleId="TableGrid614">
    <w:name w:val="Table Grid614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AE69C0"/>
  </w:style>
  <w:style w:type="table" w:customStyle="1" w:styleId="TableGrid714">
    <w:name w:val="Table Grid714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AE69C0"/>
  </w:style>
  <w:style w:type="table" w:customStyle="1" w:styleId="TableGrid814">
    <w:name w:val="Table Grid814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AE69C0"/>
  </w:style>
  <w:style w:type="table" w:customStyle="1" w:styleId="TableGrid914">
    <w:name w:val="Table Grid914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AE69C0"/>
  </w:style>
  <w:style w:type="numbering" w:customStyle="1" w:styleId="NoList1123">
    <w:name w:val="No List1123"/>
    <w:next w:val="NoList"/>
    <w:semiHidden/>
    <w:rsid w:val="00AE69C0"/>
  </w:style>
  <w:style w:type="table" w:customStyle="1" w:styleId="TableGrid1014">
    <w:name w:val="Table Grid101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AE69C0"/>
  </w:style>
  <w:style w:type="table" w:customStyle="1" w:styleId="TableGrid1117">
    <w:name w:val="Table Grid111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AE69C0"/>
  </w:style>
  <w:style w:type="table" w:customStyle="1" w:styleId="TableGrid1215">
    <w:name w:val="Table Grid121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AE69C0"/>
  </w:style>
  <w:style w:type="table" w:customStyle="1" w:styleId="TableGrid139">
    <w:name w:val="Table Grid13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AE69C0"/>
  </w:style>
  <w:style w:type="numbering" w:customStyle="1" w:styleId="NoList159">
    <w:name w:val="No List159"/>
    <w:next w:val="NoList"/>
    <w:uiPriority w:val="99"/>
    <w:semiHidden/>
    <w:rsid w:val="00AE69C0"/>
  </w:style>
  <w:style w:type="table" w:customStyle="1" w:styleId="TableGrid140">
    <w:name w:val="Table Grid140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AE69C0"/>
  </w:style>
  <w:style w:type="table" w:customStyle="1" w:styleId="TableGrid141">
    <w:name w:val="Table Grid14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AE69C0"/>
  </w:style>
  <w:style w:type="table" w:customStyle="1" w:styleId="TableGrid219">
    <w:name w:val="Table Grid21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AE69C0"/>
  </w:style>
  <w:style w:type="table" w:customStyle="1" w:styleId="TableGrid318">
    <w:name w:val="Table Grid31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AE69C0"/>
  </w:style>
  <w:style w:type="table" w:customStyle="1" w:styleId="TableGrid416">
    <w:name w:val="Table Grid41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AE69C0"/>
  </w:style>
  <w:style w:type="table" w:customStyle="1" w:styleId="TableGrid515">
    <w:name w:val="Table Grid515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AE69C0"/>
  </w:style>
  <w:style w:type="table" w:customStyle="1" w:styleId="TableGrid615">
    <w:name w:val="Table Grid615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AE69C0"/>
  </w:style>
  <w:style w:type="table" w:customStyle="1" w:styleId="TableGrid715">
    <w:name w:val="Table Grid715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AE69C0"/>
  </w:style>
  <w:style w:type="table" w:customStyle="1" w:styleId="TableGrid815">
    <w:name w:val="Table Grid815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AE69C0"/>
  </w:style>
  <w:style w:type="table" w:customStyle="1" w:styleId="TableGrid915">
    <w:name w:val="Table Grid915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AE69C0"/>
  </w:style>
  <w:style w:type="numbering" w:customStyle="1" w:styleId="NoList11110">
    <w:name w:val="No List11110"/>
    <w:next w:val="NoList"/>
    <w:semiHidden/>
    <w:rsid w:val="00AE69C0"/>
  </w:style>
  <w:style w:type="table" w:customStyle="1" w:styleId="TableGrid1015">
    <w:name w:val="Table Grid101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AE69C0"/>
  </w:style>
  <w:style w:type="table" w:customStyle="1" w:styleId="TableGrid1118">
    <w:name w:val="Table Grid111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AE69C0"/>
  </w:style>
  <w:style w:type="table" w:customStyle="1" w:styleId="TableGrid1216">
    <w:name w:val="Table Grid121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AE69C0"/>
  </w:style>
  <w:style w:type="table" w:customStyle="1" w:styleId="TableGrid142">
    <w:name w:val="Table Grid14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AE69C0"/>
  </w:style>
  <w:style w:type="numbering" w:customStyle="1" w:styleId="NoList161">
    <w:name w:val="No List161"/>
    <w:next w:val="NoList"/>
    <w:uiPriority w:val="99"/>
    <w:semiHidden/>
    <w:unhideWhenUsed/>
    <w:rsid w:val="00AE69C0"/>
  </w:style>
  <w:style w:type="table" w:customStyle="1" w:styleId="TableGrid143">
    <w:name w:val="Table Grid14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AE69C0"/>
  </w:style>
  <w:style w:type="table" w:customStyle="1" w:styleId="TableGrid144">
    <w:name w:val="Table Grid14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AE69C0"/>
  </w:style>
  <w:style w:type="numbering" w:customStyle="1" w:styleId="NoList164">
    <w:name w:val="No List164"/>
    <w:next w:val="NoList"/>
    <w:semiHidden/>
    <w:rsid w:val="00AE69C0"/>
  </w:style>
  <w:style w:type="table" w:customStyle="1" w:styleId="TableGrid145">
    <w:name w:val="Table Grid145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AE69C0"/>
  </w:style>
  <w:style w:type="table" w:customStyle="1" w:styleId="TableGrid146">
    <w:name w:val="Table Grid14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AE69C0"/>
  </w:style>
  <w:style w:type="table" w:customStyle="1" w:styleId="TableGrid220">
    <w:name w:val="Table Grid22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AE69C0"/>
  </w:style>
  <w:style w:type="table" w:customStyle="1" w:styleId="TableGrid319">
    <w:name w:val="Table Grid31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AE69C0"/>
  </w:style>
  <w:style w:type="table" w:customStyle="1" w:styleId="TableGrid417">
    <w:name w:val="Table Grid41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AE69C0"/>
  </w:style>
  <w:style w:type="table" w:customStyle="1" w:styleId="TableGrid516">
    <w:name w:val="Table Grid516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AE69C0"/>
  </w:style>
  <w:style w:type="table" w:customStyle="1" w:styleId="TableGrid616">
    <w:name w:val="Table Grid616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AE69C0"/>
  </w:style>
  <w:style w:type="table" w:customStyle="1" w:styleId="TableGrid716">
    <w:name w:val="Table Grid716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AE69C0"/>
  </w:style>
  <w:style w:type="table" w:customStyle="1" w:styleId="TableGrid816">
    <w:name w:val="Table Grid816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AE69C0"/>
  </w:style>
  <w:style w:type="table" w:customStyle="1" w:styleId="TableGrid916">
    <w:name w:val="Table Grid916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AE69C0"/>
  </w:style>
  <w:style w:type="numbering" w:customStyle="1" w:styleId="NoList1125">
    <w:name w:val="No List1125"/>
    <w:next w:val="NoList"/>
    <w:semiHidden/>
    <w:rsid w:val="00AE69C0"/>
  </w:style>
  <w:style w:type="table" w:customStyle="1" w:styleId="TableGrid1016">
    <w:name w:val="Table Grid101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AE69C0"/>
  </w:style>
  <w:style w:type="table" w:customStyle="1" w:styleId="TableGrid1119">
    <w:name w:val="Table Grid111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AE69C0"/>
  </w:style>
  <w:style w:type="table" w:customStyle="1" w:styleId="TableGrid1217">
    <w:name w:val="Table Grid121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AE69C0"/>
  </w:style>
  <w:style w:type="table" w:customStyle="1" w:styleId="TableGrid147">
    <w:name w:val="Table Grid147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AE69C0"/>
  </w:style>
  <w:style w:type="table" w:customStyle="1" w:styleId="TableGrid148">
    <w:name w:val="Table Grid14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AE69C0"/>
  </w:style>
  <w:style w:type="table" w:customStyle="1" w:styleId="TableGrid221">
    <w:name w:val="Table Grid22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AE69C0"/>
  </w:style>
  <w:style w:type="table" w:customStyle="1" w:styleId="TableGrid320">
    <w:name w:val="Table Grid32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AE69C0"/>
  </w:style>
  <w:style w:type="table" w:customStyle="1" w:styleId="TableGrid418">
    <w:name w:val="Table Grid41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AE69C0"/>
  </w:style>
  <w:style w:type="table" w:customStyle="1" w:styleId="TableGrid517">
    <w:name w:val="Table Grid517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AE69C0"/>
  </w:style>
  <w:style w:type="table" w:customStyle="1" w:styleId="TableGrid617">
    <w:name w:val="Table Grid617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AE69C0"/>
  </w:style>
  <w:style w:type="table" w:customStyle="1" w:styleId="TableGrid717">
    <w:name w:val="Table Grid717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AE69C0"/>
  </w:style>
  <w:style w:type="table" w:customStyle="1" w:styleId="TableGrid817">
    <w:name w:val="Table Grid817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AE69C0"/>
  </w:style>
  <w:style w:type="table" w:customStyle="1" w:styleId="TableGrid917">
    <w:name w:val="Table Grid917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AE69C0"/>
  </w:style>
  <w:style w:type="numbering" w:customStyle="1" w:styleId="NoList1126">
    <w:name w:val="No List1126"/>
    <w:next w:val="NoList"/>
    <w:semiHidden/>
    <w:rsid w:val="00AE69C0"/>
  </w:style>
  <w:style w:type="table" w:customStyle="1" w:styleId="TableGrid1017">
    <w:name w:val="Table Grid1017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AE69C0"/>
  </w:style>
  <w:style w:type="table" w:customStyle="1" w:styleId="TableGrid1120">
    <w:name w:val="Table Grid112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AE69C0"/>
  </w:style>
  <w:style w:type="table" w:customStyle="1" w:styleId="TableGrid1218">
    <w:name w:val="Table Grid121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AE69C0"/>
  </w:style>
  <w:style w:type="table" w:customStyle="1" w:styleId="TableGrid149">
    <w:name w:val="Table Grid149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AE69C0"/>
  </w:style>
  <w:style w:type="table" w:customStyle="1" w:styleId="TableGrid150">
    <w:name w:val="Table Grid15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AE69C0"/>
  </w:style>
  <w:style w:type="table" w:customStyle="1" w:styleId="TableGrid222">
    <w:name w:val="Table Grid22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AE69C0"/>
  </w:style>
  <w:style w:type="table" w:customStyle="1" w:styleId="TableGrid321">
    <w:name w:val="Table Grid32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AE69C0"/>
  </w:style>
  <w:style w:type="table" w:customStyle="1" w:styleId="TableGrid419">
    <w:name w:val="Table Grid41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AE69C0"/>
  </w:style>
  <w:style w:type="table" w:customStyle="1" w:styleId="TableGrid518">
    <w:name w:val="Table Grid518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AE69C0"/>
  </w:style>
  <w:style w:type="table" w:customStyle="1" w:styleId="TableGrid618">
    <w:name w:val="Table Grid618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AE69C0"/>
  </w:style>
  <w:style w:type="table" w:customStyle="1" w:styleId="TableGrid718">
    <w:name w:val="Table Grid718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AE69C0"/>
  </w:style>
  <w:style w:type="table" w:customStyle="1" w:styleId="TableGrid818">
    <w:name w:val="Table Grid818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AE69C0"/>
  </w:style>
  <w:style w:type="table" w:customStyle="1" w:styleId="TableGrid918">
    <w:name w:val="Table Grid918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AE69C0"/>
  </w:style>
  <w:style w:type="numbering" w:customStyle="1" w:styleId="NoList1127">
    <w:name w:val="No List1127"/>
    <w:next w:val="NoList"/>
    <w:semiHidden/>
    <w:rsid w:val="00AE69C0"/>
  </w:style>
  <w:style w:type="table" w:customStyle="1" w:styleId="TableGrid1018">
    <w:name w:val="Table Grid101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AE69C0"/>
  </w:style>
  <w:style w:type="table" w:customStyle="1" w:styleId="TableGrid1121">
    <w:name w:val="Table Grid112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AE69C0"/>
  </w:style>
  <w:style w:type="table" w:customStyle="1" w:styleId="TableGrid1219">
    <w:name w:val="Table Grid121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AE69C0"/>
  </w:style>
  <w:style w:type="table" w:customStyle="1" w:styleId="TableGrid151">
    <w:name w:val="Table Grid151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AE69C0"/>
  </w:style>
  <w:style w:type="table" w:customStyle="1" w:styleId="TableGrid152">
    <w:name w:val="Table Grid15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AE69C0"/>
  </w:style>
  <w:style w:type="table" w:customStyle="1" w:styleId="TableGrid223">
    <w:name w:val="Table Grid22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AE69C0"/>
  </w:style>
  <w:style w:type="table" w:customStyle="1" w:styleId="TableGrid322">
    <w:name w:val="Table Grid32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AE69C0"/>
  </w:style>
  <w:style w:type="table" w:customStyle="1" w:styleId="TableGrid420">
    <w:name w:val="Table Grid42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AE69C0"/>
  </w:style>
  <w:style w:type="table" w:customStyle="1" w:styleId="TableGrid519">
    <w:name w:val="Table Grid519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AE69C0"/>
  </w:style>
  <w:style w:type="table" w:customStyle="1" w:styleId="TableGrid619">
    <w:name w:val="Table Grid619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AE69C0"/>
  </w:style>
  <w:style w:type="table" w:customStyle="1" w:styleId="TableGrid719">
    <w:name w:val="Table Grid719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AE69C0"/>
  </w:style>
  <w:style w:type="table" w:customStyle="1" w:styleId="TableGrid819">
    <w:name w:val="Table Grid819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AE69C0"/>
  </w:style>
  <w:style w:type="table" w:customStyle="1" w:styleId="TableGrid919">
    <w:name w:val="Table Grid919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AE69C0"/>
  </w:style>
  <w:style w:type="numbering" w:customStyle="1" w:styleId="NoList1128">
    <w:name w:val="No List1128"/>
    <w:next w:val="NoList"/>
    <w:semiHidden/>
    <w:rsid w:val="00AE69C0"/>
  </w:style>
  <w:style w:type="table" w:customStyle="1" w:styleId="TableGrid1019">
    <w:name w:val="Table Grid1019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AE69C0"/>
  </w:style>
  <w:style w:type="table" w:customStyle="1" w:styleId="TableGrid1122">
    <w:name w:val="Table Grid112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AE69C0"/>
  </w:style>
  <w:style w:type="table" w:customStyle="1" w:styleId="TableGrid1220">
    <w:name w:val="Table Grid122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AE69C0"/>
  </w:style>
  <w:style w:type="table" w:customStyle="1" w:styleId="TableGrid153">
    <w:name w:val="Table Grid153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AE69C0"/>
  </w:style>
  <w:style w:type="table" w:customStyle="1" w:styleId="TableGrid154">
    <w:name w:val="Table Grid15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AE69C0"/>
  </w:style>
  <w:style w:type="table" w:customStyle="1" w:styleId="TableGrid224">
    <w:name w:val="Table Grid22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AE69C0"/>
  </w:style>
  <w:style w:type="table" w:customStyle="1" w:styleId="TableGrid323">
    <w:name w:val="Table Grid32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AE69C0"/>
  </w:style>
  <w:style w:type="table" w:customStyle="1" w:styleId="TableGrid421">
    <w:name w:val="Table Grid42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AE69C0"/>
  </w:style>
  <w:style w:type="table" w:customStyle="1" w:styleId="TableGrid520">
    <w:name w:val="Table Grid520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AE69C0"/>
  </w:style>
  <w:style w:type="table" w:customStyle="1" w:styleId="TableGrid620">
    <w:name w:val="Table Grid620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AE69C0"/>
  </w:style>
  <w:style w:type="table" w:customStyle="1" w:styleId="TableGrid720">
    <w:name w:val="Table Grid720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AE69C0"/>
  </w:style>
  <w:style w:type="table" w:customStyle="1" w:styleId="TableGrid820">
    <w:name w:val="Table Grid820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AE69C0"/>
  </w:style>
  <w:style w:type="table" w:customStyle="1" w:styleId="TableGrid920">
    <w:name w:val="Table Grid920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AE69C0"/>
  </w:style>
  <w:style w:type="numbering" w:customStyle="1" w:styleId="NoList1129">
    <w:name w:val="No List1129"/>
    <w:next w:val="NoList"/>
    <w:semiHidden/>
    <w:rsid w:val="00AE69C0"/>
  </w:style>
  <w:style w:type="table" w:customStyle="1" w:styleId="TableGrid1020">
    <w:name w:val="Table Grid1020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AE69C0"/>
  </w:style>
  <w:style w:type="table" w:customStyle="1" w:styleId="TableGrid1123">
    <w:name w:val="Table Grid112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AE69C0"/>
  </w:style>
  <w:style w:type="table" w:customStyle="1" w:styleId="TableGrid1221">
    <w:name w:val="Table Grid122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AE69C0"/>
  </w:style>
  <w:style w:type="table" w:customStyle="1" w:styleId="TableGrid155">
    <w:name w:val="Table Grid155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AE69C0"/>
  </w:style>
  <w:style w:type="table" w:customStyle="1" w:styleId="TableGrid156">
    <w:name w:val="Table Grid15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AE69C0"/>
  </w:style>
  <w:style w:type="table" w:customStyle="1" w:styleId="TableGrid225">
    <w:name w:val="Table Grid22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AE69C0"/>
  </w:style>
  <w:style w:type="table" w:customStyle="1" w:styleId="TableGrid324">
    <w:name w:val="Table Grid32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AE69C0"/>
  </w:style>
  <w:style w:type="table" w:customStyle="1" w:styleId="TableGrid422">
    <w:name w:val="Table Grid42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AE69C0"/>
  </w:style>
  <w:style w:type="table" w:customStyle="1" w:styleId="TableGrid521">
    <w:name w:val="Table Grid52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AE69C0"/>
  </w:style>
  <w:style w:type="table" w:customStyle="1" w:styleId="TableGrid621">
    <w:name w:val="Table Grid62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AE69C0"/>
  </w:style>
  <w:style w:type="table" w:customStyle="1" w:styleId="TableGrid721">
    <w:name w:val="Table Grid721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AE69C0"/>
  </w:style>
  <w:style w:type="table" w:customStyle="1" w:styleId="TableGrid821">
    <w:name w:val="Table Grid821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AE69C0"/>
  </w:style>
  <w:style w:type="table" w:customStyle="1" w:styleId="TableGrid921">
    <w:name w:val="Table Grid921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AE69C0"/>
  </w:style>
  <w:style w:type="numbering" w:customStyle="1" w:styleId="NoList1130">
    <w:name w:val="No List1130"/>
    <w:next w:val="NoList"/>
    <w:semiHidden/>
    <w:rsid w:val="00AE69C0"/>
  </w:style>
  <w:style w:type="table" w:customStyle="1" w:styleId="TableGrid1021">
    <w:name w:val="Table Grid1021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AE69C0"/>
  </w:style>
  <w:style w:type="table" w:customStyle="1" w:styleId="TableGrid1124">
    <w:name w:val="Table Grid1124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AE69C0"/>
  </w:style>
  <w:style w:type="table" w:customStyle="1" w:styleId="TableGrid1222">
    <w:name w:val="Table Grid122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AE69C0"/>
  </w:style>
  <w:style w:type="numbering" w:customStyle="1" w:styleId="NoList177">
    <w:name w:val="No List177"/>
    <w:next w:val="NoList"/>
    <w:uiPriority w:val="99"/>
    <w:semiHidden/>
    <w:unhideWhenUsed/>
    <w:rsid w:val="00AE69C0"/>
  </w:style>
  <w:style w:type="table" w:customStyle="1" w:styleId="TableGrid157">
    <w:name w:val="Table Grid157"/>
    <w:basedOn w:val="TableNormal"/>
    <w:next w:val="TableGrid"/>
    <w:rsid w:val="00AE69C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AE69C0"/>
  </w:style>
  <w:style w:type="table" w:customStyle="1" w:styleId="TableGrid158">
    <w:name w:val="Table Grid158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AE69C0"/>
  </w:style>
  <w:style w:type="table" w:customStyle="1" w:styleId="TableGrid226">
    <w:name w:val="Table Grid226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AE69C0"/>
  </w:style>
  <w:style w:type="table" w:customStyle="1" w:styleId="TableGrid325">
    <w:name w:val="Table Grid32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AE69C0"/>
  </w:style>
  <w:style w:type="table" w:customStyle="1" w:styleId="TableGrid423">
    <w:name w:val="Table Grid42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AE69C0"/>
  </w:style>
  <w:style w:type="table" w:customStyle="1" w:styleId="TableGrid522">
    <w:name w:val="Table Grid52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AE69C0"/>
  </w:style>
  <w:style w:type="table" w:customStyle="1" w:styleId="TableGrid622">
    <w:name w:val="Table Grid62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AE69C0"/>
  </w:style>
  <w:style w:type="table" w:customStyle="1" w:styleId="TableGrid722">
    <w:name w:val="Table Grid722"/>
    <w:basedOn w:val="TableNormal"/>
    <w:next w:val="TableGrid"/>
    <w:uiPriority w:val="9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AE69C0"/>
  </w:style>
  <w:style w:type="table" w:customStyle="1" w:styleId="TableGrid822">
    <w:name w:val="Table Grid822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AE69C0"/>
  </w:style>
  <w:style w:type="table" w:customStyle="1" w:styleId="TableGrid922">
    <w:name w:val="Table Grid922"/>
    <w:basedOn w:val="TableNormal"/>
    <w:next w:val="TableGrid"/>
    <w:uiPriority w:val="59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AE69C0"/>
  </w:style>
  <w:style w:type="numbering" w:customStyle="1" w:styleId="NoList11111">
    <w:name w:val="No List11111"/>
    <w:next w:val="NoList"/>
    <w:semiHidden/>
    <w:rsid w:val="00AE69C0"/>
  </w:style>
  <w:style w:type="table" w:customStyle="1" w:styleId="TableGrid1022">
    <w:name w:val="Table Grid1022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AE69C0"/>
  </w:style>
  <w:style w:type="table" w:customStyle="1" w:styleId="TableGrid1125">
    <w:name w:val="Table Grid1125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AE69C0"/>
  </w:style>
  <w:style w:type="table" w:customStyle="1" w:styleId="TableGrid1223">
    <w:name w:val="Table Grid1223"/>
    <w:basedOn w:val="TableNormal"/>
    <w:next w:val="TableGrid"/>
    <w:rsid w:val="00AE69C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8">
    <w:name w:val="No List178"/>
    <w:next w:val="NoList"/>
    <w:uiPriority w:val="99"/>
    <w:semiHidden/>
    <w:unhideWhenUsed/>
    <w:rsid w:val="00A32EA2"/>
  </w:style>
  <w:style w:type="numbering" w:customStyle="1" w:styleId="NoList179">
    <w:name w:val="No List179"/>
    <w:next w:val="NoList"/>
    <w:semiHidden/>
    <w:rsid w:val="00A32EA2"/>
  </w:style>
  <w:style w:type="numbering" w:customStyle="1" w:styleId="NoList230">
    <w:name w:val="No List230"/>
    <w:next w:val="NoList"/>
    <w:semiHidden/>
    <w:unhideWhenUsed/>
    <w:rsid w:val="00A32EA2"/>
  </w:style>
  <w:style w:type="numbering" w:customStyle="1" w:styleId="NoList328">
    <w:name w:val="No List328"/>
    <w:next w:val="NoList"/>
    <w:semiHidden/>
    <w:rsid w:val="00A32EA2"/>
  </w:style>
  <w:style w:type="numbering" w:customStyle="1" w:styleId="NoList427">
    <w:name w:val="No List427"/>
    <w:next w:val="NoList"/>
    <w:semiHidden/>
    <w:rsid w:val="00A32EA2"/>
  </w:style>
  <w:style w:type="numbering" w:customStyle="1" w:styleId="NoList526">
    <w:name w:val="No List526"/>
    <w:next w:val="NoList"/>
    <w:uiPriority w:val="99"/>
    <w:semiHidden/>
    <w:unhideWhenUsed/>
    <w:rsid w:val="00A32EA2"/>
  </w:style>
  <w:style w:type="numbering" w:customStyle="1" w:styleId="NoList626">
    <w:name w:val="No List626"/>
    <w:next w:val="NoList"/>
    <w:uiPriority w:val="99"/>
    <w:semiHidden/>
    <w:unhideWhenUsed/>
    <w:rsid w:val="00A32EA2"/>
  </w:style>
  <w:style w:type="numbering" w:customStyle="1" w:styleId="NoList726">
    <w:name w:val="No List726"/>
    <w:next w:val="NoList"/>
    <w:uiPriority w:val="99"/>
    <w:semiHidden/>
    <w:unhideWhenUsed/>
    <w:rsid w:val="00A32EA2"/>
  </w:style>
  <w:style w:type="numbering" w:customStyle="1" w:styleId="NoList826">
    <w:name w:val="No List826"/>
    <w:next w:val="NoList"/>
    <w:semiHidden/>
    <w:rsid w:val="00A32EA2"/>
  </w:style>
  <w:style w:type="numbering" w:customStyle="1" w:styleId="NoList926">
    <w:name w:val="No List926"/>
    <w:next w:val="NoList"/>
    <w:semiHidden/>
    <w:rsid w:val="00A32EA2"/>
  </w:style>
  <w:style w:type="numbering" w:customStyle="1" w:styleId="NoList1026">
    <w:name w:val="No List1026"/>
    <w:next w:val="NoList"/>
    <w:uiPriority w:val="99"/>
    <w:semiHidden/>
    <w:unhideWhenUsed/>
    <w:rsid w:val="00A32EA2"/>
  </w:style>
  <w:style w:type="numbering" w:customStyle="1" w:styleId="NoList1132">
    <w:name w:val="No List1132"/>
    <w:next w:val="NoList"/>
    <w:semiHidden/>
    <w:rsid w:val="00A32EA2"/>
  </w:style>
  <w:style w:type="numbering" w:customStyle="1" w:styleId="NoList1227">
    <w:name w:val="No List1227"/>
    <w:next w:val="NoList"/>
    <w:semiHidden/>
    <w:rsid w:val="00A32EA2"/>
  </w:style>
  <w:style w:type="numbering" w:customStyle="1" w:styleId="NoList1326">
    <w:name w:val="No List1326"/>
    <w:next w:val="NoList"/>
    <w:semiHidden/>
    <w:unhideWhenUsed/>
    <w:rsid w:val="00A3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6920</Words>
  <Characters>39450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6</cp:revision>
  <cp:lastPrinted>2014-08-20T06:54:00Z</cp:lastPrinted>
  <dcterms:created xsi:type="dcterms:W3CDTF">2014-08-13T04:29:00Z</dcterms:created>
  <dcterms:modified xsi:type="dcterms:W3CDTF">2014-10-06T07:58:00Z</dcterms:modified>
</cp:coreProperties>
</file>