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A7" w:rsidRPr="00D62262" w:rsidRDefault="008E1DA7" w:rsidP="008E1DA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วิชา</w:t>
      </w:r>
      <w:r w:rsidRPr="00D62262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>โท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วรรณคดีเปรียบเทียบ</w:t>
      </w:r>
    </w:p>
    <w:p w:rsidR="008E1DA7" w:rsidRDefault="008E1DA7" w:rsidP="008E1DA7">
      <w:pPr>
        <w:tabs>
          <w:tab w:val="left" w:pos="42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(หลักสูตรปรับปรุง พ.ศ. </w:t>
      </w:r>
      <w:r w:rsidRPr="00D62262">
        <w:rPr>
          <w:rFonts w:ascii="TH SarabunPSK" w:eastAsia="Times New Roman" w:hAnsi="TH SarabunPSK" w:cs="TH SarabunPSK"/>
          <w:b/>
          <w:bCs/>
          <w:sz w:val="28"/>
          <w:lang w:val="de-DE"/>
        </w:rPr>
        <w:t>255</w:t>
      </w:r>
      <w:r w:rsidRPr="00D62262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>7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)</w:t>
      </w:r>
    </w:p>
    <w:p w:rsidR="008E1DA7" w:rsidRPr="00D62262" w:rsidRDefault="008E1DA7" w:rsidP="008E1DA7">
      <w:pPr>
        <w:tabs>
          <w:tab w:val="left" w:pos="142"/>
          <w:tab w:val="left" w:pos="426"/>
          <w:tab w:val="left" w:pos="567"/>
          <w:tab w:val="left" w:pos="1080"/>
          <w:tab w:val="left" w:pos="1440"/>
          <w:tab w:val="right" w:pos="8882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val="de-DE"/>
        </w:rPr>
      </w:pPr>
    </w:p>
    <w:p w:rsidR="008E1DA7" w:rsidRPr="00D62262" w:rsidRDefault="008E1DA7" w:rsidP="008E1DA7">
      <w:pPr>
        <w:tabs>
          <w:tab w:val="left" w:pos="720"/>
        </w:tabs>
        <w:spacing w:after="0" w:line="360" w:lineRule="exact"/>
        <w:rPr>
          <w:rFonts w:ascii="TH SarabunPSK" w:eastAsia="Times New Roman" w:hAnsi="TH SarabunPSK" w:cs="TH SarabunPSK"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D6226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  จำนวนหน่วยกิตรวมวิชาโท</w:t>
      </w:r>
      <w:r w:rsidRPr="00D62262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lang w:val="de-DE"/>
        </w:rPr>
        <w:t>21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หน่วยกิต</w:t>
      </w:r>
    </w:p>
    <w:p w:rsidR="008E1DA7" w:rsidRPr="00D62262" w:rsidRDefault="008E1DA7" w:rsidP="008E1DA7">
      <w:pPr>
        <w:tabs>
          <w:tab w:val="left" w:pos="720"/>
        </w:tabs>
        <w:spacing w:after="0" w:line="360" w:lineRule="exact"/>
        <w:rPr>
          <w:rFonts w:ascii="TH SarabunPSK" w:eastAsia="Times New Roman" w:hAnsi="TH SarabunPSK" w:cs="TH SarabunPSK"/>
          <w:sz w:val="28"/>
          <w:cs/>
          <w:lang w:val="de-DE"/>
        </w:rPr>
      </w:pPr>
    </w:p>
    <w:p w:rsidR="008E1DA7" w:rsidRPr="00D62262" w:rsidRDefault="008E1DA7" w:rsidP="008E1DA7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   </w:t>
      </w:r>
      <w:r w:rsidRPr="00D6226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D62262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.</w:t>
      </w:r>
      <w:r w:rsidRPr="00D62262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</w:rPr>
        <w:t>โครงสร้างหลักสูตร</w:t>
      </w:r>
    </w:p>
    <w:p w:rsidR="007C2DD0" w:rsidRDefault="008E1DA7" w:rsidP="008E1DA7">
      <w:pPr>
        <w:tabs>
          <w:tab w:val="left" w:pos="709"/>
        </w:tabs>
        <w:spacing w:after="0" w:line="240" w:lineRule="auto"/>
        <w:ind w:left="709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cs/>
        </w:rPr>
        <w:t xml:space="preserve">        </w:t>
      </w:r>
      <w:r w:rsidRPr="00D62262">
        <w:rPr>
          <w:rFonts w:ascii="TH SarabunPSK" w:eastAsia="Times New Roman" w:hAnsi="TH SarabunPSK" w:cs="TH SarabunPSK" w:hint="cs"/>
          <w:sz w:val="28"/>
          <w:cs/>
        </w:rPr>
        <w:tab/>
      </w:r>
      <w:r w:rsidRPr="00D62262">
        <w:rPr>
          <w:rFonts w:ascii="TH SarabunPSK" w:eastAsia="Times New Roman" w:hAnsi="TH SarabunPSK" w:cs="TH SarabunPSK" w:hint="cs"/>
          <w:sz w:val="28"/>
          <w:cs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ภาควิชาวรรณคดีเปรียบเทียบเปิดสอนวิชาเฉพาะสาขาวิชาวรรณคดีเปรียบเทียบเป็น </w:t>
      </w:r>
    </w:p>
    <w:p w:rsidR="008E1DA7" w:rsidRDefault="008E1DA7" w:rsidP="008E1DA7">
      <w:pPr>
        <w:tabs>
          <w:tab w:val="left" w:pos="709"/>
        </w:tabs>
        <w:spacing w:after="0" w:line="240" w:lineRule="auto"/>
        <w:ind w:left="709"/>
        <w:jc w:val="thaiDistribute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b/>
          <w:bCs/>
          <w:i/>
          <w:iCs/>
          <w:sz w:val="28"/>
          <w:cs/>
          <w:lang w:val="de-DE"/>
        </w:rPr>
        <w:t>วิชาโท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สำหรับนิสิตที่เรียนวิชาเอกสาขาวิชาอื่น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ดังนี้</w:t>
      </w:r>
    </w:p>
    <w:p w:rsidR="008E1DA7" w:rsidRPr="00FE5A9F" w:rsidRDefault="008E1DA7" w:rsidP="008E1DA7">
      <w:pPr>
        <w:tabs>
          <w:tab w:val="left" w:pos="709"/>
        </w:tabs>
        <w:spacing w:after="0" w:line="240" w:lineRule="auto"/>
        <w:ind w:left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8E1DA7" w:rsidRPr="00D62262" w:rsidRDefault="008E1DA7" w:rsidP="008E1DA7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62262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D62262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>1.1</w:t>
      </w:r>
      <w:r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 xml:space="preserve">  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โปรแกรมปกติ</w:t>
      </w:r>
    </w:p>
    <w:p w:rsidR="008E1DA7" w:rsidRPr="00D62262" w:rsidRDefault="008E1DA7" w:rsidP="008E1DA7">
      <w:pPr>
        <w:spacing w:after="0" w:line="240" w:lineRule="auto"/>
        <w:ind w:left="2292" w:firstLine="588"/>
        <w:rPr>
          <w:rFonts w:ascii="TH SarabunPSK" w:eastAsia="Times New Roman" w:hAnsi="TH SarabunPSK" w:cs="TH SarabunPSK"/>
          <w:b/>
          <w:bCs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สำหรับนิสิตวิชาเอกสาขาวิชาอื่นทั้งในคณะและนอกคณะ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</w:p>
    <w:p w:rsidR="008E1DA7" w:rsidRPr="00D62262" w:rsidRDefault="008E1DA7" w:rsidP="008E1DA7">
      <w:pPr>
        <w:spacing w:after="0" w:line="240" w:lineRule="auto"/>
        <w:ind w:left="2292" w:firstLine="588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จำนวนหน่วยกิตวิชาโท รวม  </w:t>
      </w:r>
      <w:r w:rsidRPr="00D62262">
        <w:rPr>
          <w:rFonts w:ascii="TH SarabunPSK" w:eastAsia="Times New Roman" w:hAnsi="TH SarabunPSK" w:cs="TH SarabunPSK"/>
          <w:b/>
          <w:bCs/>
          <w:sz w:val="28"/>
          <w:lang w:val="de-DE"/>
        </w:rPr>
        <w:t>21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หน่วยกิต  ประกอบด้วย</w:t>
      </w:r>
    </w:p>
    <w:p w:rsidR="008E1DA7" w:rsidRPr="00D62262" w:rsidRDefault="008E1DA7" w:rsidP="008E1DA7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วิชาบังคับ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-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>หน่วยกิต</w:t>
      </w:r>
    </w:p>
    <w:p w:rsidR="008E1DA7" w:rsidRPr="00D62262" w:rsidRDefault="008E1DA7" w:rsidP="008E1DA7">
      <w:pPr>
        <w:spacing w:after="0" w:line="240" w:lineRule="auto"/>
        <w:ind w:left="416" w:firstLine="720"/>
        <w:rPr>
          <w:rFonts w:ascii="TH SarabunPSK" w:eastAsia="Times New Roman" w:hAnsi="TH SarabunPSK" w:cs="TH SarabunPSK"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 xml:space="preserve"> 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วิชาเลือก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21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8E1DA7" w:rsidRPr="00D62262" w:rsidRDefault="008E1DA7" w:rsidP="008E1DA7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8E1DA7" w:rsidRPr="00D62262" w:rsidRDefault="008E1DA7" w:rsidP="008E1DA7">
      <w:pPr>
        <w:tabs>
          <w:tab w:val="left" w:pos="709"/>
        </w:tabs>
        <w:spacing w:after="0" w:line="240" w:lineRule="auto"/>
        <w:ind w:left="709" w:hanging="709"/>
        <w:rPr>
          <w:rFonts w:ascii="TH SarabunPSK" w:eastAsia="Times New Roman" w:hAnsi="TH SarabunPSK" w:cs="TH SarabunPSK"/>
          <w:b/>
          <w:bCs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D62262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>1.2</w:t>
      </w:r>
      <w:r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 xml:space="preserve">  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โปรแกรมเกียรตินิยม</w:t>
      </w:r>
    </w:p>
    <w:p w:rsidR="008E1DA7" w:rsidRPr="00D62262" w:rsidRDefault="008E1DA7" w:rsidP="008E1DA7">
      <w:pPr>
        <w:tabs>
          <w:tab w:val="left" w:pos="709"/>
        </w:tabs>
        <w:spacing w:after="0" w:line="240" w:lineRule="auto"/>
        <w:ind w:left="709" w:hanging="709"/>
        <w:rPr>
          <w:rFonts w:ascii="TH SarabunPSK" w:eastAsia="Times New Roman" w:hAnsi="TH SarabunPSK" w:cs="TH SarabunPSK"/>
          <w:b/>
          <w:bCs/>
          <w:sz w:val="28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</w:rPr>
        <w:t>สำหรับนิสิตวิชาเอกสาขาวิชาอื่นในคณะที่มีคุณสมบัติดังนี้</w:t>
      </w:r>
    </w:p>
    <w:p w:rsidR="007C2DD0" w:rsidRPr="007C2DD0" w:rsidRDefault="008E1DA7" w:rsidP="007C2DD0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7C2DD0">
        <w:rPr>
          <w:rFonts w:ascii="TH SarabunPSK" w:eastAsia="Times New Roman" w:hAnsi="TH SarabunPSK" w:cs="TH SarabunPSK"/>
          <w:b/>
          <w:bCs/>
          <w:sz w:val="28"/>
          <w:cs/>
        </w:rPr>
        <w:t xml:space="preserve">มีความสนใจที่จะศึกษาด้านวรรณคดีเปรียบเทียบโดยเน้นการวิจัย </w:t>
      </w:r>
    </w:p>
    <w:p w:rsidR="008E1DA7" w:rsidRPr="007C2DD0" w:rsidRDefault="007C2DD0" w:rsidP="007C2DD0">
      <w:pPr>
        <w:tabs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PSK" w:eastAsia="Times New Roman" w:hAnsi="TH SarabunPSK" w:cs="TH SarabunPSK"/>
          <w:b/>
          <w:bCs/>
          <w:sz w:val="28"/>
        </w:rPr>
        <w:tab/>
      </w:r>
      <w:r>
        <w:rPr>
          <w:rFonts w:ascii="TH SarabunPSK" w:eastAsia="Times New Roman" w:hAnsi="TH SarabunPSK" w:cs="TH SarabunPSK"/>
          <w:b/>
          <w:bCs/>
          <w:sz w:val="28"/>
        </w:rPr>
        <w:tab/>
      </w:r>
      <w:r>
        <w:rPr>
          <w:rFonts w:ascii="TH SarabunPSK" w:eastAsia="Times New Roman" w:hAnsi="TH SarabunPSK" w:cs="TH SarabunPSK"/>
          <w:b/>
          <w:bCs/>
          <w:sz w:val="28"/>
        </w:rPr>
        <w:tab/>
      </w:r>
      <w:r>
        <w:rPr>
          <w:rFonts w:ascii="TH SarabunPSK" w:eastAsia="Times New Roman" w:hAnsi="TH SarabunPSK" w:cs="TH SarabunPSK"/>
          <w:b/>
          <w:bCs/>
          <w:sz w:val="28"/>
        </w:rPr>
        <w:tab/>
      </w:r>
      <w:r w:rsidR="008E1DA7" w:rsidRPr="007C2DD0">
        <w:rPr>
          <w:rFonts w:ascii="TH SarabunPSK" w:eastAsia="Times New Roman" w:hAnsi="TH SarabunPSK" w:cs="TH SarabunPSK"/>
          <w:b/>
          <w:bCs/>
          <w:sz w:val="28"/>
          <w:cs/>
        </w:rPr>
        <w:t>เพื่อเป็น</w:t>
      </w:r>
      <w:r w:rsidR="008E1DA7" w:rsidRPr="00D62262">
        <w:rPr>
          <w:rFonts w:ascii="TH SarabunPSK" w:eastAsia="Times New Roman" w:hAnsi="TH SarabunPSK" w:cs="TH SarabunPSK"/>
          <w:b/>
          <w:bCs/>
          <w:sz w:val="28"/>
          <w:cs/>
        </w:rPr>
        <w:t>พื้นฐานในการศึกษาต่อในระดับปริญญาโทและเอกต่อไป</w:t>
      </w:r>
    </w:p>
    <w:p w:rsidR="008E1DA7" w:rsidRDefault="008E1DA7" w:rsidP="008E1DA7">
      <w:pPr>
        <w:tabs>
          <w:tab w:val="left" w:pos="709"/>
        </w:tabs>
        <w:spacing w:after="0" w:line="240" w:lineRule="auto"/>
        <w:ind w:left="709" w:hanging="709"/>
        <w:jc w:val="thaiDistribute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</w:rPr>
        <w:t xml:space="preserve">2) 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ผ่านการเรียนในชั้นปีที่ </w:t>
      </w:r>
      <w:r w:rsidRPr="00D62262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1 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ด้วยแต้มเฉลี่ยสะสมไม่ต่ำกว่า </w:t>
      </w:r>
      <w:r w:rsidRPr="00D62262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3.75 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และเรียน</w:t>
      </w:r>
    </w:p>
    <w:p w:rsidR="007C2DD0" w:rsidRDefault="008E1DA7" w:rsidP="008E1DA7">
      <w:pPr>
        <w:tabs>
          <w:tab w:val="left" w:pos="709"/>
        </w:tabs>
        <w:spacing w:after="0" w:line="240" w:lineRule="auto"/>
        <w:ind w:left="709" w:hanging="709"/>
        <w:jc w:val="thaiDistribute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รายวิชาในหลักสูตรมาแล้วไม่ต่ำกว่า </w:t>
      </w:r>
      <w:r w:rsidRPr="00D62262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36 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  <w:r w:rsidRPr="00D62262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กรณีได้แต้มเฉลี่ยสะสมต่ำกว่า </w:t>
      </w:r>
    </w:p>
    <w:p w:rsidR="007C2DD0" w:rsidRDefault="007C2DD0" w:rsidP="007C2DD0">
      <w:pPr>
        <w:tabs>
          <w:tab w:val="left" w:pos="709"/>
        </w:tabs>
        <w:spacing w:after="0" w:line="240" w:lineRule="auto"/>
        <w:ind w:left="709" w:hanging="709"/>
        <w:jc w:val="thaiDistribute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8E1DA7" w:rsidRPr="00D62262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3.75 </w:t>
      </w:r>
      <w:r w:rsidR="008E1DA7"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แต่สูงกว่าเกณฑ์ของมหาวิทยาลัย คือ </w:t>
      </w:r>
      <w:r w:rsidR="008E1DA7" w:rsidRPr="00D62262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3.50 </w:t>
      </w:r>
      <w:r w:rsidR="008E1DA7"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ให้อยู่ในดุลยพินิจของคณะ</w:t>
      </w:r>
    </w:p>
    <w:p w:rsidR="008E1DA7" w:rsidRPr="00D62262" w:rsidRDefault="007C2DD0" w:rsidP="007C2DD0">
      <w:pPr>
        <w:tabs>
          <w:tab w:val="left" w:pos="709"/>
        </w:tabs>
        <w:spacing w:after="0" w:line="240" w:lineRule="auto"/>
        <w:ind w:left="709" w:hanging="709"/>
        <w:jc w:val="thaiDistribute"/>
        <w:rPr>
          <w:rFonts w:ascii="TH SarabunPSK" w:eastAsia="Times New Roman" w:hAnsi="TH SarabunPSK" w:cs="TH SarabunPSK"/>
          <w:b/>
          <w:bCs/>
          <w:sz w:val="28"/>
          <w:cs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8E1DA7"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กรรมการบริหารคณะอักษรศาสตร์</w:t>
      </w:r>
    </w:p>
    <w:p w:rsidR="008E1DA7" w:rsidRDefault="008E1DA7" w:rsidP="008E1DA7">
      <w:pPr>
        <w:tabs>
          <w:tab w:val="left" w:pos="709"/>
        </w:tabs>
        <w:spacing w:after="0" w:line="240" w:lineRule="auto"/>
        <w:ind w:left="709" w:hanging="709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</w:rPr>
        <w:t xml:space="preserve">3) 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</w:rPr>
        <w:t>ต้องได้รับความเห็นชอบจากคณะกรรมการบริหารหลักสูตรอักษรศาสตร</w:t>
      </w:r>
    </w:p>
    <w:p w:rsidR="008E1DA7" w:rsidRPr="00D62262" w:rsidRDefault="008E1DA7" w:rsidP="008E1DA7">
      <w:pPr>
        <w:tabs>
          <w:tab w:val="left" w:pos="709"/>
        </w:tabs>
        <w:spacing w:after="0" w:line="240" w:lineRule="auto"/>
        <w:ind w:left="709" w:hanging="709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ab/>
      </w:r>
      <w:r>
        <w:rPr>
          <w:rFonts w:ascii="TH SarabunPSK" w:eastAsia="Times New Roman" w:hAnsi="TH SarabunPSK" w:cs="TH SarabunPSK"/>
          <w:b/>
          <w:bCs/>
          <w:sz w:val="28"/>
        </w:rPr>
        <w:tab/>
      </w:r>
      <w:r>
        <w:rPr>
          <w:rFonts w:ascii="TH SarabunPSK" w:eastAsia="Times New Roman" w:hAnsi="TH SarabunPSK" w:cs="TH SarabunPSK"/>
          <w:b/>
          <w:bCs/>
          <w:sz w:val="28"/>
        </w:rPr>
        <w:tab/>
      </w:r>
      <w:r>
        <w:rPr>
          <w:rFonts w:ascii="TH SarabunPSK" w:eastAsia="Times New Roman" w:hAnsi="TH SarabunPSK" w:cs="TH SarabunPSK"/>
          <w:b/>
          <w:bCs/>
          <w:sz w:val="28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</w:rPr>
        <w:t xml:space="preserve">บัณฑิต </w:t>
      </w:r>
      <w:r w:rsidR="007C2DD0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</w:rPr>
        <w:t>สาขาวิชาวรรณคดีเปรียบเทียบ</w:t>
      </w:r>
    </w:p>
    <w:p w:rsidR="008E1DA7" w:rsidRPr="00D62262" w:rsidRDefault="008E1DA7" w:rsidP="008E1DA7">
      <w:pPr>
        <w:tabs>
          <w:tab w:val="left" w:pos="709"/>
        </w:tabs>
        <w:spacing w:after="0" w:line="240" w:lineRule="auto"/>
        <w:ind w:left="709" w:hanging="709"/>
        <w:rPr>
          <w:rFonts w:ascii="TH SarabunPSK" w:eastAsia="Times New Roman" w:hAnsi="TH SarabunPSK" w:cs="TH SarabunPSK"/>
          <w:b/>
          <w:bCs/>
          <w:sz w:val="28"/>
          <w:cs/>
        </w:rPr>
      </w:pPr>
      <w:r w:rsidRPr="00D62262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D62262">
        <w:rPr>
          <w:rFonts w:ascii="TH SarabunPSK" w:eastAsia="Times New Roman" w:hAnsi="TH SarabunPSK" w:cs="TH SarabunPSK" w:hint="cs"/>
          <w:b/>
          <w:bCs/>
          <w:sz w:val="28"/>
          <w:cs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</w:rPr>
        <w:t xml:space="preserve">4) 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</w:rPr>
        <w:t>ต้องได้รับความเห็นชอบจากสาขาวิชาเอกที่นิสิตสังกัดอยู่</w:t>
      </w:r>
    </w:p>
    <w:p w:rsidR="008E1DA7" w:rsidRPr="00B9360A" w:rsidRDefault="008E1DA7" w:rsidP="008E1DA7">
      <w:pPr>
        <w:tabs>
          <w:tab w:val="left" w:pos="709"/>
        </w:tabs>
        <w:spacing w:after="0" w:line="240" w:lineRule="auto"/>
        <w:ind w:left="709" w:hanging="709"/>
        <w:rPr>
          <w:rFonts w:ascii="TH SarabunPSK" w:eastAsia="Times New Roman" w:hAnsi="TH SarabunPSK" w:cs="TH SarabunPSK"/>
          <w:b/>
          <w:bCs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จำนวนหน่วยกิตวิชาโทรวม  </w:t>
      </w:r>
      <w:r w:rsidRPr="00D62262">
        <w:rPr>
          <w:rFonts w:ascii="TH SarabunPSK" w:eastAsia="Times New Roman" w:hAnsi="TH SarabunPSK" w:cs="TH SarabunPSK"/>
          <w:b/>
          <w:bCs/>
          <w:sz w:val="28"/>
        </w:rPr>
        <w:t xml:space="preserve">20  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  <w:r w:rsidRPr="00D62262">
        <w:rPr>
          <w:rFonts w:ascii="TH SarabunPSK" w:eastAsia="Times New Roman" w:hAnsi="TH SarabunPSK" w:cs="TH SarabunPSK"/>
          <w:b/>
          <w:bCs/>
          <w:sz w:val="28"/>
        </w:rPr>
        <w:t xml:space="preserve">  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</w:rPr>
        <w:t>ประกอบด้วย</w:t>
      </w:r>
    </w:p>
    <w:p w:rsidR="008E1DA7" w:rsidRPr="00D62262" w:rsidRDefault="008E1DA7" w:rsidP="008E1DA7">
      <w:pPr>
        <w:tabs>
          <w:tab w:val="left" w:pos="709"/>
        </w:tabs>
        <w:spacing w:after="0" w:line="240" w:lineRule="auto"/>
        <w:ind w:left="1440" w:hanging="709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รายวิชาเอกัตศึกษาที่ภาควิชาเปิดสอนหรือ</w:t>
      </w:r>
    </w:p>
    <w:p w:rsidR="008E1DA7" w:rsidRPr="00D62262" w:rsidRDefault="008E1DA7" w:rsidP="008E1DA7">
      <w:pPr>
        <w:tabs>
          <w:tab w:val="left" w:pos="709"/>
        </w:tabs>
        <w:spacing w:after="0" w:line="240" w:lineRule="auto"/>
        <w:ind w:left="1440" w:hanging="709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>รายวิชาระดับบัณฑิตศึกษา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12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>หน่วยกิต</w:t>
      </w:r>
    </w:p>
    <w:p w:rsidR="008E1DA7" w:rsidRPr="00D62262" w:rsidRDefault="008E1DA7" w:rsidP="008E1DA7">
      <w:pPr>
        <w:spacing w:after="0" w:line="240" w:lineRule="auto"/>
        <w:ind w:left="3600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(โดยความเห็นชอบของคณะกรรมการบริหารหลักสูตรอักษรศาสตรบัณฑิต </w:t>
      </w:r>
      <w:r w:rsidR="007C2DD0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สาขาวิชาวรรณคดีเปรียบเทียบ) </w:t>
      </w:r>
    </w:p>
    <w:p w:rsidR="008E1DA7" w:rsidRPr="00D62262" w:rsidRDefault="008E1DA7" w:rsidP="008E1DA7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ปริญญานิพนธ์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8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>หน่วยกิต</w:t>
      </w:r>
    </w:p>
    <w:p w:rsidR="008E1DA7" w:rsidRPr="008E1DA7" w:rsidRDefault="008E1DA7" w:rsidP="008E1DA7">
      <w:pPr>
        <w:tabs>
          <w:tab w:val="left" w:pos="709"/>
        </w:tabs>
        <w:spacing w:after="0" w:line="360" w:lineRule="exact"/>
        <w:ind w:firstLine="284"/>
        <w:rPr>
          <w:rFonts w:ascii="TH SarabunPSK" w:eastAsia="Times New Roman" w:hAnsi="TH SarabunPSK" w:cs="TH SarabunPSK"/>
          <w:sz w:val="16"/>
          <w:szCs w:val="16"/>
          <w:cs/>
          <w:lang w:val="de-DE"/>
        </w:rPr>
      </w:pPr>
    </w:p>
    <w:p w:rsidR="008E1DA7" w:rsidRPr="00D62262" w:rsidRDefault="008E1DA7" w:rsidP="008E1DA7">
      <w:pPr>
        <w:tabs>
          <w:tab w:val="left" w:pos="709"/>
        </w:tabs>
        <w:spacing w:after="0" w:line="360" w:lineRule="exact"/>
        <w:ind w:firstLine="284"/>
        <w:rPr>
          <w:rFonts w:ascii="TH SarabunPSK" w:eastAsia="Times New Roman" w:hAnsi="TH SarabunPSK" w:cs="TH SarabunPSK"/>
          <w:sz w:val="24"/>
          <w:u w:val="single"/>
        </w:rPr>
      </w:pPr>
      <w:r w:rsidRPr="00D62262">
        <w:rPr>
          <w:rFonts w:ascii="TH SarabunPSK" w:eastAsia="Times New Roman" w:hAnsi="TH SarabunPSK" w:cs="TH SarabunPSK"/>
          <w:sz w:val="24"/>
          <w:cs/>
          <w:lang w:val="de-DE"/>
        </w:rPr>
        <w:tab/>
      </w:r>
      <w:r w:rsidRPr="00D62262">
        <w:rPr>
          <w:rFonts w:ascii="TH SarabunPSK" w:eastAsia="Times New Roman" w:hAnsi="TH SarabunPSK" w:cs="TH SarabunPSK" w:hint="cs"/>
          <w:sz w:val="24"/>
          <w:cs/>
          <w:lang w:val="de-DE"/>
        </w:rPr>
        <w:tab/>
      </w:r>
      <w:r w:rsidRPr="00D62262">
        <w:rPr>
          <w:rFonts w:ascii="TH SarabunPSK" w:eastAsia="Times New Roman" w:hAnsi="TH SarabunPSK" w:cs="TH SarabunPSK" w:hint="cs"/>
          <w:sz w:val="24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4"/>
          <w:u w:val="single"/>
          <w:cs/>
          <w:lang w:val="de-DE"/>
        </w:rPr>
        <w:t>หมายเหตุ</w:t>
      </w:r>
      <w:r w:rsidRPr="00D62262">
        <w:rPr>
          <w:rFonts w:ascii="TH SarabunPSK" w:eastAsia="Times New Roman" w:hAnsi="TH SarabunPSK" w:cs="TH SarabunPSK"/>
          <w:sz w:val="24"/>
          <w:u w:val="single"/>
          <w:cs/>
          <w:lang w:val="de-DE"/>
        </w:rPr>
        <w:tab/>
      </w:r>
    </w:p>
    <w:p w:rsidR="008E1DA7" w:rsidRPr="00D62262" w:rsidRDefault="008E1DA7" w:rsidP="008E1DA7">
      <w:pPr>
        <w:tabs>
          <w:tab w:val="left" w:pos="709"/>
        </w:tabs>
        <w:spacing w:after="0" w:line="360" w:lineRule="exact"/>
        <w:ind w:left="709"/>
        <w:jc w:val="thaiDistribute"/>
        <w:rPr>
          <w:rFonts w:ascii="TH SarabunPSK" w:eastAsia="Times New Roman" w:hAnsi="TH SarabunPSK" w:cs="TH SarabunPSK"/>
          <w:sz w:val="24"/>
        </w:rPr>
      </w:pPr>
      <w:r w:rsidRPr="00D62262">
        <w:rPr>
          <w:rFonts w:ascii="TH SarabunPSK" w:eastAsia="Times New Roman" w:hAnsi="TH SarabunPSK" w:cs="TH SarabunPSK"/>
          <w:sz w:val="24"/>
          <w:cs/>
          <w:lang w:val="de-DE"/>
        </w:rPr>
        <w:tab/>
      </w:r>
      <w:r w:rsidRPr="00D62262">
        <w:rPr>
          <w:rFonts w:ascii="TH SarabunPSK" w:eastAsia="Times New Roman" w:hAnsi="TH SarabunPSK" w:cs="TH SarabunPSK" w:hint="cs"/>
          <w:sz w:val="24"/>
          <w:cs/>
          <w:lang w:val="de-DE"/>
        </w:rPr>
        <w:tab/>
      </w:r>
      <w:r w:rsidRPr="00D62262">
        <w:rPr>
          <w:rFonts w:ascii="TH SarabunPSK" w:eastAsia="Times New Roman" w:hAnsi="TH SarabunPSK" w:cs="TH SarabunPSK" w:hint="cs"/>
          <w:sz w:val="24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4"/>
          <w:cs/>
          <w:lang w:val="de-DE"/>
        </w:rPr>
        <w:t xml:space="preserve">ตามเกณฑ์ของหลักสูตรอักษรศาสตรบัณฑิต (หลักสูตรปรับปรุง พ.ศ. </w:t>
      </w:r>
      <w:r w:rsidRPr="00D62262">
        <w:rPr>
          <w:rFonts w:ascii="TH SarabunPSK" w:eastAsia="Times New Roman" w:hAnsi="TH SarabunPSK" w:cs="TH SarabunPSK"/>
          <w:sz w:val="28"/>
        </w:rPr>
        <w:t>2557</w:t>
      </w:r>
      <w:r w:rsidRPr="00D62262">
        <w:rPr>
          <w:rFonts w:ascii="TH SarabunPSK" w:eastAsia="Times New Roman" w:hAnsi="TH SarabunPSK" w:cs="TH SarabunPSK"/>
          <w:sz w:val="24"/>
          <w:cs/>
          <w:lang w:val="de-DE"/>
        </w:rPr>
        <w:t>) นิสิตในโปรแกรมเกียรตินิยม สาขาวิชาวรรณคดีเปรียบเทียบ ต้อง</w:t>
      </w:r>
    </w:p>
    <w:p w:rsidR="008E1DA7" w:rsidRPr="00D62262" w:rsidRDefault="008E1DA7" w:rsidP="008E1DA7">
      <w:pPr>
        <w:tabs>
          <w:tab w:val="left" w:pos="709"/>
        </w:tabs>
        <w:spacing w:after="0" w:line="360" w:lineRule="exact"/>
        <w:ind w:left="709"/>
        <w:jc w:val="thaiDistribute"/>
        <w:rPr>
          <w:rFonts w:ascii="TH SarabunPSK" w:eastAsia="Times New Roman" w:hAnsi="TH SarabunPSK" w:cs="TH SarabunPSK"/>
          <w:sz w:val="24"/>
        </w:rPr>
      </w:pPr>
      <w:r w:rsidRPr="00D62262">
        <w:rPr>
          <w:rFonts w:ascii="TH SarabunPSK" w:eastAsia="Times New Roman" w:hAnsi="TH SarabunPSK" w:cs="TH SarabunPSK"/>
          <w:sz w:val="24"/>
        </w:rPr>
        <w:tab/>
      </w:r>
      <w:r w:rsidRPr="00D62262">
        <w:rPr>
          <w:rFonts w:ascii="TH SarabunPSK" w:eastAsia="Times New Roman" w:hAnsi="TH SarabunPSK" w:cs="TH SarabunPSK" w:hint="cs"/>
          <w:sz w:val="24"/>
          <w:cs/>
        </w:rPr>
        <w:tab/>
      </w:r>
      <w:r w:rsidRPr="00D62262">
        <w:rPr>
          <w:rFonts w:ascii="TH SarabunPSK" w:eastAsia="Times New Roman" w:hAnsi="TH SarabunPSK" w:cs="TH SarabunPSK" w:hint="cs"/>
          <w:sz w:val="24"/>
          <w:cs/>
        </w:rPr>
        <w:tab/>
      </w:r>
      <w:r w:rsidRPr="00D62262">
        <w:rPr>
          <w:rFonts w:ascii="TH SarabunPSK" w:eastAsia="Times New Roman" w:hAnsi="TH SarabunPSK" w:cs="TH SarabunPSK"/>
          <w:sz w:val="24"/>
        </w:rPr>
        <w:t>1</w:t>
      </w:r>
      <w:r w:rsidRPr="00D62262">
        <w:rPr>
          <w:rFonts w:ascii="TH SarabunPSK" w:eastAsia="Times New Roman" w:hAnsi="TH SarabunPSK" w:cs="TH SarabunPSK"/>
          <w:sz w:val="24"/>
          <w:cs/>
          <w:lang w:val="de-DE"/>
        </w:rPr>
        <w:t xml:space="preserve">. เรียนรายวิชาเอกในสาขาวิชาที่นิสิตสังกัดไม่ต่ำกว่า </w:t>
      </w:r>
      <w:r w:rsidRPr="00D62262">
        <w:rPr>
          <w:rFonts w:ascii="TH SarabunPSK" w:eastAsia="Times New Roman" w:hAnsi="TH SarabunPSK" w:cs="TH SarabunPSK"/>
          <w:sz w:val="24"/>
        </w:rPr>
        <w:t xml:space="preserve">52 </w:t>
      </w:r>
      <w:r w:rsidRPr="00D62262">
        <w:rPr>
          <w:rFonts w:ascii="TH SarabunPSK" w:eastAsia="Times New Roman" w:hAnsi="TH SarabunPSK" w:cs="TH SarabunPSK"/>
          <w:sz w:val="24"/>
          <w:cs/>
        </w:rPr>
        <w:t xml:space="preserve">หน่วยกิต เพื่อให้ได้หน่วยกิตรายวิชาเฉพาะสาขารวมครบ </w:t>
      </w:r>
      <w:proofErr w:type="gramStart"/>
      <w:r w:rsidRPr="00D62262">
        <w:rPr>
          <w:rFonts w:ascii="TH SarabunPSK" w:eastAsia="Times New Roman" w:hAnsi="TH SarabunPSK" w:cs="TH SarabunPSK"/>
          <w:sz w:val="24"/>
        </w:rPr>
        <w:t xml:space="preserve">72  </w:t>
      </w:r>
      <w:r w:rsidRPr="00D62262">
        <w:rPr>
          <w:rFonts w:ascii="TH SarabunPSK" w:eastAsia="Times New Roman" w:hAnsi="TH SarabunPSK" w:cs="TH SarabunPSK"/>
          <w:sz w:val="24"/>
          <w:cs/>
        </w:rPr>
        <w:t>หน่วยกิต</w:t>
      </w:r>
      <w:proofErr w:type="gramEnd"/>
    </w:p>
    <w:p w:rsidR="008E1DA7" w:rsidRDefault="008E1DA7" w:rsidP="008E1DA7">
      <w:pPr>
        <w:tabs>
          <w:tab w:val="left" w:pos="709"/>
        </w:tabs>
        <w:spacing w:after="0" w:line="360" w:lineRule="exact"/>
        <w:ind w:left="709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sz w:val="24"/>
          <w:cs/>
        </w:rPr>
        <w:tab/>
      </w:r>
      <w:r w:rsidRPr="00D62262">
        <w:rPr>
          <w:rFonts w:ascii="TH SarabunPSK" w:eastAsia="Times New Roman" w:hAnsi="TH SarabunPSK" w:cs="TH SarabunPSK" w:hint="cs"/>
          <w:sz w:val="24"/>
          <w:cs/>
        </w:rPr>
        <w:tab/>
      </w:r>
      <w:r w:rsidRPr="00D62262">
        <w:rPr>
          <w:rFonts w:ascii="TH SarabunPSK" w:eastAsia="Times New Roman" w:hAnsi="TH SarabunPSK" w:cs="TH SarabunPSK" w:hint="cs"/>
          <w:sz w:val="24"/>
          <w:cs/>
        </w:rPr>
        <w:tab/>
      </w:r>
      <w:r w:rsidRPr="00D62262">
        <w:rPr>
          <w:rFonts w:ascii="TH SarabunPSK" w:eastAsia="Times New Roman" w:hAnsi="TH SarabunPSK" w:cs="TH SarabunPSK"/>
          <w:sz w:val="24"/>
        </w:rPr>
        <w:t xml:space="preserve">2. </w:t>
      </w:r>
      <w:proofErr w:type="gramStart"/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ต้องสอบได้แต้มเฉลี่ยสะสมไม่ต่ำกว่า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3.60</w:t>
      </w:r>
      <w:proofErr w:type="gramEnd"/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 หากไม่สามารถสอบได้แต้มเฉลี่ยสะสม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3.60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ติดต่อกัน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2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ภาคการศึกษาต้องย้ายไปเรียนโปรแกรมปกติ โดยสามารถนับหน่วยกิตรายวิชาเอกัตศึกษา/รายวิชาระดับบัณฑิตศึกษาในโปรแกรมเกียรตินิยมเป็นหน่วยกิตของโปรแกรมปกติได้</w:t>
      </w:r>
    </w:p>
    <w:p w:rsidR="007C2DD0" w:rsidRPr="00B9360A" w:rsidRDefault="007C2DD0" w:rsidP="008E1DA7">
      <w:pPr>
        <w:tabs>
          <w:tab w:val="left" w:pos="709"/>
        </w:tabs>
        <w:spacing w:after="0" w:line="360" w:lineRule="exact"/>
        <w:ind w:left="709"/>
        <w:jc w:val="thaiDistribute"/>
        <w:rPr>
          <w:rFonts w:ascii="TH SarabunPSK" w:eastAsia="Times New Roman" w:hAnsi="TH SarabunPSK" w:cs="TH SarabunPSK"/>
          <w:sz w:val="28"/>
          <w:cs/>
          <w:lang w:val="de-DE"/>
        </w:rPr>
      </w:pPr>
    </w:p>
    <w:p w:rsidR="008E1DA7" w:rsidRPr="00D62262" w:rsidRDefault="008E1DA7" w:rsidP="008E1DA7">
      <w:pPr>
        <w:tabs>
          <w:tab w:val="left" w:pos="284"/>
          <w:tab w:val="left" w:pos="709"/>
        </w:tabs>
        <w:spacing w:after="0" w:line="360" w:lineRule="exact"/>
        <w:ind w:firstLine="284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lastRenderedPageBreak/>
        <w:t>2</w:t>
      </w:r>
      <w:r w:rsidRPr="00D62262">
        <w:rPr>
          <w:rFonts w:ascii="TH SarabunPSK" w:eastAsia="Times New Roman" w:hAnsi="TH SarabunPSK" w:cs="TH SarabunPSK"/>
          <w:b/>
          <w:bCs/>
          <w:sz w:val="28"/>
          <w:lang w:val="de-DE"/>
        </w:rPr>
        <w:t>.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รายวิชา </w:t>
      </w:r>
    </w:p>
    <w:p w:rsidR="008E1DA7" w:rsidRPr="00D62262" w:rsidRDefault="008E1DA7" w:rsidP="008E1DA7">
      <w:pPr>
        <w:spacing w:after="0" w:line="240" w:lineRule="auto"/>
        <w:ind w:left="284" w:firstLine="425"/>
        <w:rPr>
          <w:rFonts w:ascii="TH SarabunPSK" w:eastAsia="Times New Roman" w:hAnsi="TH SarabunPSK" w:cs="TH SarabunPSK"/>
          <w:b/>
          <w:bCs/>
          <w:sz w:val="28"/>
          <w:cs/>
          <w:lang w:val="de-DE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>2</w:t>
      </w:r>
      <w:r w:rsidRPr="00D62262">
        <w:rPr>
          <w:rFonts w:ascii="TH SarabunPSK" w:eastAsia="Times New Roman" w:hAnsi="TH SarabunPSK" w:cs="TH SarabunPSK"/>
          <w:b/>
          <w:bCs/>
          <w:sz w:val="28"/>
          <w:lang w:val="de-DE"/>
        </w:rPr>
        <w:t>.1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โปรแกรมปกติ</w:t>
      </w:r>
    </w:p>
    <w:p w:rsidR="008E1DA7" w:rsidRPr="00D62262" w:rsidRDefault="008E1DA7" w:rsidP="008E1DA7">
      <w:pPr>
        <w:tabs>
          <w:tab w:val="left" w:pos="2160"/>
        </w:tabs>
        <w:spacing w:after="0" w:line="240" w:lineRule="auto"/>
        <w:ind w:left="708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    วิชาโท 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lang w:val="de-DE"/>
        </w:rPr>
        <w:t>21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</w:t>
      </w:r>
      <w:r w:rsidRPr="00D62262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หน่วยกิต</w:t>
      </w:r>
    </w:p>
    <w:p w:rsidR="008E1DA7" w:rsidRPr="007C2DD0" w:rsidRDefault="008E1DA7" w:rsidP="007C2DD0">
      <w:pPr>
        <w:tabs>
          <w:tab w:val="left" w:pos="1985"/>
        </w:tabs>
        <w:spacing w:after="0" w:line="240" w:lineRule="auto"/>
        <w:ind w:left="708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    </w:t>
      </w:r>
      <w:r w:rsidRPr="00D6226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สำหรับนิสิตที่เรียนวิชาเอกสาขาอื่นทั้งในคณะและนอกคณะ ให้เลือกเรียนวิชาโทจากรายวิชาที่ภาควิชาเปิดสอนต่อไปนี้</w:t>
      </w:r>
      <w:r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จำนวน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7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รายวิชา </w:t>
      </w:r>
      <w:r w:rsidR="007C2DD0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D62262">
        <w:rPr>
          <w:rFonts w:ascii="TH SarabunPSK" w:eastAsia="Times New Roman" w:hAnsi="TH SarabunPSK" w:cs="TH SarabunPSK"/>
          <w:sz w:val="28"/>
          <w:cs/>
        </w:rPr>
        <w:t xml:space="preserve">รวม </w:t>
      </w:r>
      <w:r w:rsidRPr="00D62262">
        <w:rPr>
          <w:rFonts w:ascii="TH SarabunPSK" w:eastAsia="Times New Roman" w:hAnsi="TH SarabunPSK" w:cs="TH SarabunPSK"/>
          <w:sz w:val="28"/>
        </w:rPr>
        <w:t xml:space="preserve">21 </w:t>
      </w:r>
      <w:r w:rsidRPr="00D62262">
        <w:rPr>
          <w:rFonts w:ascii="TH SarabunPSK" w:eastAsia="Times New Roman" w:hAnsi="TH SarabunPSK" w:cs="TH SarabunPSK"/>
          <w:sz w:val="28"/>
          <w:cs/>
        </w:rPr>
        <w:t>หน่วยกิต</w:t>
      </w:r>
    </w:p>
    <w:p w:rsidR="008E1DA7" w:rsidRPr="00D62262" w:rsidRDefault="008E1DA7" w:rsidP="008E1DA7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cs/>
        </w:rPr>
        <w:tab/>
      </w:r>
      <w:r w:rsidRPr="00D62262">
        <w:rPr>
          <w:rFonts w:ascii="TH SarabunPSK" w:eastAsia="Times New Roman" w:hAnsi="TH SarabunPSK" w:cs="TH SarabunPSK"/>
          <w:sz w:val="28"/>
        </w:rPr>
        <w:t>2210212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>สถานที่ในวรรณคดี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="007C2DD0">
        <w:rPr>
          <w:rFonts w:ascii="TH SarabunPSK" w:eastAsia="Times New Roman" w:hAnsi="TH SarabunPSK" w:cs="TH SarabunPSK"/>
          <w:sz w:val="28"/>
          <w:cs/>
          <w:lang w:val="de-DE"/>
        </w:rPr>
        <w:tab/>
      </w:r>
    </w:p>
    <w:p w:rsidR="008E1DA7" w:rsidRPr="00D62262" w:rsidRDefault="008E1DA7" w:rsidP="008E1DA7">
      <w:pPr>
        <w:tabs>
          <w:tab w:val="left" w:pos="720"/>
        </w:tabs>
        <w:spacing w:after="0" w:line="240" w:lineRule="auto"/>
        <w:ind w:right="-851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Places in Literature</w:t>
      </w:r>
    </w:p>
    <w:p w:rsidR="008E1DA7" w:rsidRPr="00D62262" w:rsidRDefault="008E1DA7" w:rsidP="008E1DA7">
      <w:pPr>
        <w:tabs>
          <w:tab w:val="left" w:pos="1080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       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2210214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วรรณคดีกับสิ่งแวดล้อม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 xml:space="preserve">     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   </w:t>
      </w:r>
    </w:p>
    <w:p w:rsidR="008E1DA7" w:rsidRPr="00D62262" w:rsidRDefault="008E1DA7" w:rsidP="008E1DA7">
      <w:pPr>
        <w:tabs>
          <w:tab w:val="left" w:pos="1260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                     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Literature and Environment</w:t>
      </w:r>
    </w:p>
    <w:p w:rsidR="008E1DA7" w:rsidRPr="00D62262" w:rsidRDefault="008E1DA7" w:rsidP="008E1DA7">
      <w:pPr>
        <w:tabs>
          <w:tab w:val="left" w:pos="1080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       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2210215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วรรณคดีกับสตรี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   </w:t>
      </w:r>
    </w:p>
    <w:p w:rsidR="008E1DA7" w:rsidRPr="00D62262" w:rsidRDefault="008E1DA7" w:rsidP="008E1DA7">
      <w:pPr>
        <w:tabs>
          <w:tab w:val="left" w:pos="1260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Literature and Women</w:t>
      </w:r>
    </w:p>
    <w:p w:rsidR="008E1DA7" w:rsidRPr="00D62262" w:rsidRDefault="008E1DA7" w:rsidP="008E1DA7">
      <w:pPr>
        <w:keepNext/>
        <w:tabs>
          <w:tab w:val="left" w:pos="567"/>
          <w:tab w:val="left" w:pos="1080"/>
        </w:tabs>
        <w:spacing w:after="0" w:line="320" w:lineRule="exact"/>
        <w:ind w:firstLine="720"/>
        <w:jc w:val="thaiDistribute"/>
        <w:outlineLvl w:val="4"/>
        <w:rPr>
          <w:rFonts w:ascii="TH SarabunPSK" w:eastAsia="Cordia New" w:hAnsi="TH SarabunPSK" w:cs="TH SarabunPSK"/>
          <w:sz w:val="28"/>
          <w:lang w:val="x-none" w:eastAsia="x-none"/>
        </w:rPr>
      </w:pPr>
      <w:r w:rsidRPr="00D62262">
        <w:rPr>
          <w:rFonts w:ascii="TH SarabunPSK" w:eastAsia="Cordia New" w:hAnsi="TH SarabunPSK" w:cs="TH SarabunPSK"/>
          <w:sz w:val="28"/>
          <w:cs/>
          <w:lang w:val="x-none" w:eastAsia="x-none"/>
        </w:rPr>
        <w:tab/>
      </w:r>
      <w:r w:rsidRPr="00D62262">
        <w:rPr>
          <w:rFonts w:ascii="TH SarabunPSK" w:eastAsia="Cordia New" w:hAnsi="TH SarabunPSK" w:cs="TH SarabunPSK"/>
          <w:sz w:val="28"/>
          <w:lang w:val="x-none" w:eastAsia="x-none"/>
        </w:rPr>
        <w:t>2210216</w:t>
      </w:r>
      <w:r w:rsidRPr="00D62262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D62262">
        <w:rPr>
          <w:rFonts w:ascii="TH SarabunPSK" w:eastAsia="Cordia New" w:hAnsi="TH SarabunPSK" w:cs="TH SarabunPSK"/>
          <w:sz w:val="28"/>
          <w:cs/>
          <w:lang w:val="x-none" w:eastAsia="x-none"/>
        </w:rPr>
        <w:t>วรรณคดีสัจนิยมมหัศจรรย์</w:t>
      </w:r>
      <w:r w:rsidRPr="00D62262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D62262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D62262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D62262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D62262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D62262">
        <w:rPr>
          <w:rFonts w:ascii="TH SarabunPSK" w:eastAsia="Cordia New" w:hAnsi="TH SarabunPSK" w:cs="TH SarabunPSK"/>
          <w:sz w:val="28"/>
          <w:szCs w:val="32"/>
          <w:lang w:val="x-none" w:eastAsia="x-none"/>
        </w:rPr>
        <w:t>3</w:t>
      </w:r>
      <w:r w:rsidRPr="00D62262">
        <w:rPr>
          <w:rFonts w:ascii="TH SarabunPSK" w:eastAsia="Cordia New" w:hAnsi="TH SarabunPSK" w:cs="TH SarabunPSK"/>
          <w:sz w:val="28"/>
          <w:szCs w:val="32"/>
          <w:cs/>
          <w:lang w:val="x-none" w:eastAsia="x-none"/>
        </w:rPr>
        <w:t xml:space="preserve"> (</w:t>
      </w:r>
      <w:r w:rsidRPr="00D62262">
        <w:rPr>
          <w:rFonts w:ascii="TH SarabunPSK" w:eastAsia="Cordia New" w:hAnsi="TH SarabunPSK" w:cs="TH SarabunPSK"/>
          <w:sz w:val="28"/>
          <w:szCs w:val="32"/>
          <w:lang w:val="x-none" w:eastAsia="x-none"/>
        </w:rPr>
        <w:t>3</w:t>
      </w:r>
      <w:r w:rsidRPr="00D62262">
        <w:rPr>
          <w:rFonts w:ascii="TH SarabunPSK" w:eastAsia="Cordia New" w:hAnsi="TH SarabunPSK" w:cs="TH SarabunPSK"/>
          <w:sz w:val="28"/>
          <w:szCs w:val="32"/>
          <w:cs/>
          <w:lang w:val="x-none" w:eastAsia="x-none"/>
        </w:rPr>
        <w:t>-</w:t>
      </w:r>
      <w:r w:rsidRPr="00D62262">
        <w:rPr>
          <w:rFonts w:ascii="TH SarabunPSK" w:eastAsia="Cordia New" w:hAnsi="TH SarabunPSK" w:cs="TH SarabunPSK"/>
          <w:sz w:val="28"/>
          <w:szCs w:val="32"/>
          <w:lang w:val="x-none" w:eastAsia="x-none"/>
        </w:rPr>
        <w:t>0</w:t>
      </w:r>
      <w:r w:rsidRPr="00D62262">
        <w:rPr>
          <w:rFonts w:ascii="TH SarabunPSK" w:eastAsia="Cordia New" w:hAnsi="TH SarabunPSK" w:cs="TH SarabunPSK"/>
          <w:sz w:val="28"/>
          <w:szCs w:val="32"/>
          <w:cs/>
          <w:lang w:val="x-none" w:eastAsia="x-none"/>
        </w:rPr>
        <w:t>-</w:t>
      </w:r>
      <w:r w:rsidRPr="00D62262">
        <w:rPr>
          <w:rFonts w:ascii="TH SarabunPSK" w:eastAsia="Cordia New" w:hAnsi="TH SarabunPSK" w:cs="TH SarabunPSK"/>
          <w:sz w:val="28"/>
          <w:szCs w:val="32"/>
          <w:lang w:val="x-none" w:eastAsia="x-none"/>
        </w:rPr>
        <w:t>6</w:t>
      </w:r>
      <w:r w:rsidRPr="00D62262">
        <w:rPr>
          <w:rFonts w:ascii="TH SarabunPSK" w:eastAsia="Cordia New" w:hAnsi="TH SarabunPSK" w:cs="TH SarabunPSK"/>
          <w:sz w:val="28"/>
          <w:szCs w:val="32"/>
          <w:cs/>
          <w:lang w:val="x-none" w:eastAsia="x-none"/>
        </w:rPr>
        <w:t>)</w:t>
      </w:r>
      <w:r w:rsidRPr="00D62262">
        <w:rPr>
          <w:rFonts w:ascii="TH SarabunPSK" w:eastAsia="Cordia New" w:hAnsi="TH SarabunPSK" w:cs="TH SarabunPSK"/>
          <w:sz w:val="28"/>
          <w:lang w:val="x-none" w:eastAsia="x-none"/>
        </w:rPr>
        <w:t xml:space="preserve">    </w:t>
      </w:r>
    </w:p>
    <w:p w:rsidR="008E1DA7" w:rsidRPr="00D62262" w:rsidRDefault="008E1DA7" w:rsidP="008E1D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Magical Realist Literature</w:t>
      </w:r>
    </w:p>
    <w:p w:rsidR="008E1DA7" w:rsidRPr="00D62262" w:rsidRDefault="008E1DA7" w:rsidP="008E1DA7">
      <w:pPr>
        <w:tabs>
          <w:tab w:val="left" w:pos="1080"/>
        </w:tabs>
        <w:spacing w:after="0" w:line="240" w:lineRule="auto"/>
        <w:ind w:left="720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2210217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บันเทิงคดีร่วมสมัย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   </w:t>
      </w:r>
    </w:p>
    <w:p w:rsidR="008E1DA7" w:rsidRPr="00D62262" w:rsidRDefault="008E1DA7" w:rsidP="008E1DA7">
      <w:pPr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Contemporary Fiction</w:t>
      </w:r>
    </w:p>
    <w:p w:rsidR="008E1DA7" w:rsidRPr="00D62262" w:rsidRDefault="008E1DA7" w:rsidP="008E1DA7">
      <w:pPr>
        <w:tabs>
          <w:tab w:val="left" w:pos="1080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       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2210218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ศาสนาและจิตวิญญาณในวรรณคดี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  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Religion and Spirituality in Literature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8E1DA7" w:rsidRPr="00D62262" w:rsidRDefault="008E1DA7" w:rsidP="008E1DA7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              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2210219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วรรณกรรมแนวลึกลับ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   </w:t>
      </w:r>
    </w:p>
    <w:p w:rsidR="008E1DA7" w:rsidRPr="00D62262" w:rsidRDefault="008E1DA7" w:rsidP="008E1DA7">
      <w:pPr>
        <w:tabs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Mystery  Fiction</w:t>
      </w:r>
    </w:p>
    <w:p w:rsidR="008E1DA7" w:rsidRPr="00D62262" w:rsidRDefault="008E1DA7" w:rsidP="008E1DA7">
      <w:pPr>
        <w:tabs>
          <w:tab w:val="left" w:pos="284"/>
          <w:tab w:val="left" w:pos="1080"/>
          <w:tab w:val="left" w:pos="1276"/>
          <w:tab w:val="left" w:pos="1440"/>
          <w:tab w:val="left" w:pos="2160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7920"/>
          <w:tab w:val="left" w:pos="850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</w:rPr>
        <w:tab/>
        <w:t xml:space="preserve">         </w:t>
      </w:r>
      <w:r w:rsidRPr="00D62262">
        <w:rPr>
          <w:rFonts w:ascii="TH SarabunPSK" w:eastAsia="Times New Roman" w:hAnsi="TH SarabunPSK" w:cs="TH SarabunPSK"/>
          <w:sz w:val="28"/>
          <w:cs/>
        </w:rPr>
        <w:tab/>
      </w:r>
      <w:r w:rsidRPr="00D62262">
        <w:rPr>
          <w:rFonts w:ascii="TH SarabunPSK" w:eastAsia="Times New Roman" w:hAnsi="TH SarabunPSK" w:cs="TH SarabunPSK"/>
          <w:sz w:val="28"/>
        </w:rPr>
        <w:t xml:space="preserve">2210235 </w:t>
      </w:r>
      <w:r w:rsidRPr="00D62262">
        <w:rPr>
          <w:rFonts w:ascii="TH SarabunPSK" w:eastAsia="Times New Roman" w:hAnsi="TH SarabunPSK" w:cs="TH SarabunPSK"/>
          <w:sz w:val="28"/>
          <w:cs/>
        </w:rPr>
        <w:tab/>
        <w:t>วรรณคดีกับการดัดแปลงเป็นภาพยนตร์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8E1DA7" w:rsidRPr="00D62262" w:rsidRDefault="008E1DA7" w:rsidP="008E1DA7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>Literature and Film Adaptations</w:t>
      </w:r>
    </w:p>
    <w:p w:rsidR="008E1DA7" w:rsidRPr="00D62262" w:rsidRDefault="008E1DA7" w:rsidP="008E1DA7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2210239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วรรณคดีกับความพิการ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8E1DA7" w:rsidRPr="00D62262" w:rsidRDefault="008E1DA7" w:rsidP="008E1DA7">
      <w:pPr>
        <w:tabs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Literature and  Disability   </w:t>
      </w:r>
    </w:p>
    <w:p w:rsidR="008E1DA7" w:rsidRPr="00D62262" w:rsidRDefault="008E1DA7" w:rsidP="008E1DA7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2210301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>แนวคิดพื้นฐานวรรณคดีศึกษา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 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</w:p>
    <w:p w:rsidR="008E1DA7" w:rsidRPr="00D62262" w:rsidRDefault="008E1DA7" w:rsidP="008E1DA7">
      <w:pPr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Fundamentals of Literary Study</w:t>
      </w:r>
    </w:p>
    <w:p w:rsidR="008E1DA7" w:rsidRPr="00D62262" w:rsidRDefault="008E1DA7" w:rsidP="008E1DA7">
      <w:pPr>
        <w:tabs>
          <w:tab w:val="left" w:pos="1080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2210313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อารมณ์ขันในวรรณคดี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       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   </w:t>
      </w:r>
    </w:p>
    <w:p w:rsidR="008E1DA7" w:rsidRPr="00D62262" w:rsidRDefault="008E1DA7" w:rsidP="008E1DA7">
      <w:pPr>
        <w:tabs>
          <w:tab w:val="left" w:pos="1260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Humour in Literature</w:t>
      </w:r>
    </w:p>
    <w:p w:rsidR="008E1DA7" w:rsidRPr="00D62262" w:rsidRDefault="008E1DA7" w:rsidP="008E1DA7">
      <w:pPr>
        <w:tabs>
          <w:tab w:val="left" w:pos="1080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2210314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วรรณกรรมเยาวชน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8E1DA7" w:rsidRPr="00D62262" w:rsidRDefault="008E1DA7" w:rsidP="008E1DA7">
      <w:pPr>
        <w:tabs>
          <w:tab w:val="left" w:pos="1260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Juvenile Literature</w:t>
      </w:r>
    </w:p>
    <w:p w:rsidR="008E1DA7" w:rsidRPr="00D62262" w:rsidRDefault="008E1DA7" w:rsidP="008E1DA7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2210315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วรรณคดีกับอัตลักษณ์ชาติพันธุ์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</w:p>
    <w:p w:rsidR="008E1DA7" w:rsidRPr="00D62262" w:rsidRDefault="008E1DA7" w:rsidP="008E1DA7">
      <w:pPr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Literature and Ethnic Identity</w:t>
      </w:r>
    </w:p>
    <w:p w:rsidR="008E1DA7" w:rsidRPr="00D62262" w:rsidRDefault="008E1DA7" w:rsidP="008E1DA7">
      <w:pPr>
        <w:tabs>
          <w:tab w:val="left" w:pos="720"/>
          <w:tab w:val="left" w:pos="1080"/>
          <w:tab w:val="left" w:pos="1418"/>
          <w:tab w:val="left" w:pos="2160"/>
          <w:tab w:val="left" w:pos="2835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 xml:space="preserve">      2210316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วรรณคดีกับสำนึกทางสังคมและการเมือง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8E1DA7" w:rsidRPr="00D62262" w:rsidRDefault="008E1DA7" w:rsidP="008E1DA7">
      <w:pPr>
        <w:tabs>
          <w:tab w:val="left" w:pos="1260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Literature and Socio-political Consciousness</w:t>
      </w:r>
    </w:p>
    <w:p w:rsidR="008E1DA7" w:rsidRPr="00D62262" w:rsidRDefault="008E1DA7" w:rsidP="008E1DA7">
      <w:pPr>
        <w:tabs>
          <w:tab w:val="left" w:pos="1080"/>
        </w:tabs>
        <w:spacing w:after="0" w:line="240" w:lineRule="auto"/>
        <w:ind w:right="-900"/>
        <w:rPr>
          <w:rFonts w:ascii="TH SarabunPSK" w:eastAsia="Times New Roman" w:hAnsi="TH SarabunPSK" w:cs="TH SarabunPSK"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2210323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วรรณคดีกับสิทธิมนุษยชน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D62262">
        <w:rPr>
          <w:rFonts w:ascii="TH SarabunPSK" w:eastAsia="Times New Roman" w:hAnsi="TH SarabunPSK" w:cs="TH SarabunPSK"/>
          <w:b/>
          <w:bCs/>
          <w:sz w:val="24"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4"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4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4"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4"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4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Literature and Human Rights</w:t>
      </w:r>
    </w:p>
    <w:p w:rsidR="008E1DA7" w:rsidRPr="00D62262" w:rsidRDefault="008E1DA7" w:rsidP="008E1DA7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                 2210325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  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วรรณกรรมกับการแปล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8E1DA7" w:rsidRPr="00D62262" w:rsidRDefault="008E1DA7" w:rsidP="008E1DA7">
      <w:pPr>
        <w:tabs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                        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Literature and Translation</w:t>
      </w:r>
    </w:p>
    <w:p w:rsidR="008E1DA7" w:rsidRPr="00D62262" w:rsidRDefault="008E1DA7" w:rsidP="008E1DA7">
      <w:pPr>
        <w:tabs>
          <w:tab w:val="left" w:pos="1080"/>
        </w:tabs>
        <w:spacing w:after="0" w:line="240" w:lineRule="auto"/>
        <w:ind w:right="-900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          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2210335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>ปริทัศน์วัฒนธรรมศึกษา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8E1DA7" w:rsidRPr="00D62262" w:rsidRDefault="008E1DA7" w:rsidP="008E1D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Introduction to Cultural Studies</w:t>
      </w:r>
    </w:p>
    <w:p w:rsidR="008E1DA7" w:rsidRPr="00D62262" w:rsidRDefault="008E1DA7" w:rsidP="008E1DA7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2210336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วรรณคดีกับศิลปะ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8E1DA7" w:rsidRPr="00D62262" w:rsidRDefault="008E1DA7" w:rsidP="008E1DA7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>Literature and Arts</w:t>
      </w:r>
    </w:p>
    <w:p w:rsidR="008E1DA7" w:rsidRPr="00D62262" w:rsidRDefault="008E1DA7" w:rsidP="008E1DA7">
      <w:pPr>
        <w:tabs>
          <w:tab w:val="left" w:pos="1080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lastRenderedPageBreak/>
        <w:t xml:space="preserve">     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2210410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วรรณคดีแนวหลังอาณานิคม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8E1DA7" w:rsidRPr="00D62262" w:rsidRDefault="008E1DA7" w:rsidP="008E1DA7">
      <w:pPr>
        <w:tabs>
          <w:tab w:val="left" w:pos="1260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Postcolonial Literature</w:t>
      </w:r>
    </w:p>
    <w:p w:rsidR="008E1DA7" w:rsidRPr="00D62262" w:rsidRDefault="008E1DA7" w:rsidP="008E1DA7">
      <w:pPr>
        <w:tabs>
          <w:tab w:val="left" w:pos="1080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    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2210420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     นักเขียนเอกกับผลงาน                                                     </w:t>
      </w:r>
      <w:r w:rsidRPr="00D62262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8E1DA7" w:rsidRPr="00D62262" w:rsidRDefault="008E1DA7" w:rsidP="008E1DA7">
      <w:pPr>
        <w:tabs>
          <w:tab w:val="left" w:pos="1260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Major Writers and Their Works</w:t>
      </w:r>
    </w:p>
    <w:p w:rsidR="008E1DA7" w:rsidRPr="00D62262" w:rsidRDefault="008E1DA7" w:rsidP="008E1DA7">
      <w:pPr>
        <w:tabs>
          <w:tab w:val="left" w:pos="1080"/>
        </w:tabs>
        <w:spacing w:after="0" w:line="240" w:lineRule="auto"/>
        <w:ind w:left="720" w:right="-851"/>
        <w:jc w:val="both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2210423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วรรณคดีกับจิตวิทยา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     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 </w:t>
      </w:r>
    </w:p>
    <w:p w:rsidR="008E1DA7" w:rsidRPr="00D62262" w:rsidRDefault="008E1DA7" w:rsidP="008E1DA7">
      <w:pPr>
        <w:tabs>
          <w:tab w:val="left" w:pos="1260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Literature and Psychology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</w:p>
    <w:p w:rsidR="008E1DA7" w:rsidRPr="00D62262" w:rsidRDefault="008E1DA7" w:rsidP="008E1DA7">
      <w:pPr>
        <w:tabs>
          <w:tab w:val="left" w:pos="1080"/>
        </w:tabs>
        <w:spacing w:after="0" w:line="240" w:lineRule="auto"/>
        <w:ind w:right="-851" w:firstLine="720"/>
        <w:jc w:val="both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2210426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วรรณคดีเอเชียตะวันออกเฉียงใต้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8E1DA7" w:rsidRPr="00D62262" w:rsidRDefault="008E1DA7" w:rsidP="008E1DA7">
      <w:pPr>
        <w:spacing w:after="0" w:line="240" w:lineRule="auto"/>
        <w:ind w:left="720" w:right="-851"/>
        <w:jc w:val="thaiDistribute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Southeast Asian Literature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8E1DA7" w:rsidRPr="00D62262" w:rsidRDefault="008E1DA7" w:rsidP="008E1DA7">
      <w:pPr>
        <w:tabs>
          <w:tab w:val="left" w:pos="1080"/>
        </w:tabs>
        <w:spacing w:after="0" w:line="240" w:lineRule="auto"/>
        <w:ind w:left="720" w:right="-851"/>
        <w:jc w:val="both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2210427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วรรณกรรมเอเชียตะวันออกเฉียงใต้ร่วมสมัย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8E1DA7" w:rsidRPr="00D62262" w:rsidRDefault="008E1DA7" w:rsidP="008E1DA7">
      <w:pPr>
        <w:spacing w:after="0" w:line="240" w:lineRule="auto"/>
        <w:ind w:left="1440" w:right="-851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>Contemporary Southeast Asian Literature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8E1DA7" w:rsidRPr="00D62262" w:rsidRDefault="008E1DA7" w:rsidP="008E1DA7">
      <w:pPr>
        <w:tabs>
          <w:tab w:val="left" w:pos="1080"/>
        </w:tabs>
        <w:spacing w:after="0" w:line="240" w:lineRule="auto"/>
        <w:ind w:right="-1054" w:firstLine="720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2210488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การศึกษาเฉพาะเรื่องด้านวรรณคดีศึกษา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6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 xml:space="preserve">        </w:t>
      </w:r>
    </w:p>
    <w:p w:rsidR="008E1DA7" w:rsidRPr="00D62262" w:rsidRDefault="008E1DA7" w:rsidP="008E1DA7">
      <w:pPr>
        <w:spacing w:after="0" w:line="240" w:lineRule="auto"/>
        <w:ind w:right="-851" w:firstLine="720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Selected Topics in Literary Studies</w:t>
      </w:r>
    </w:p>
    <w:p w:rsidR="008E1DA7" w:rsidRPr="00D62262" w:rsidRDefault="008E1DA7" w:rsidP="008E1DA7">
      <w:pPr>
        <w:tabs>
          <w:tab w:val="left" w:pos="1080"/>
        </w:tabs>
        <w:spacing w:after="0" w:line="240" w:lineRule="auto"/>
        <w:ind w:right="-1054" w:firstLine="720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2210489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>การศึกษาอิสระ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2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3-4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8E1DA7" w:rsidRPr="00D62262" w:rsidRDefault="008E1DA7" w:rsidP="008E1DA7">
      <w:pPr>
        <w:spacing w:after="0" w:line="240" w:lineRule="auto"/>
        <w:ind w:right="-1054" w:firstLine="720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Independent Study</w:t>
      </w:r>
    </w:p>
    <w:p w:rsidR="008E1DA7" w:rsidRPr="00D62262" w:rsidRDefault="008E1DA7" w:rsidP="008E1DA7">
      <w:pPr>
        <w:tabs>
          <w:tab w:val="left" w:pos="1260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16"/>
          <w:szCs w:val="16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</w:p>
    <w:p w:rsidR="008E1DA7" w:rsidRPr="00D62262" w:rsidRDefault="008E1DA7" w:rsidP="00CD557A">
      <w:pPr>
        <w:spacing w:before="120" w:after="0" w:line="240" w:lineRule="auto"/>
        <w:ind w:right="51" w:firstLine="284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>2</w:t>
      </w:r>
      <w:r w:rsidRPr="00D62262">
        <w:rPr>
          <w:rFonts w:ascii="TH SarabunPSK" w:eastAsia="Times New Roman" w:hAnsi="TH SarabunPSK" w:cs="TH SarabunPSK"/>
          <w:b/>
          <w:bCs/>
          <w:sz w:val="28"/>
          <w:lang w:val="de-DE"/>
        </w:rPr>
        <w:t>.2</w:t>
      </w:r>
      <w:r w:rsidRPr="00D62262">
        <w:rPr>
          <w:rFonts w:ascii="TH SarabunPSK" w:eastAsia="Times New Roman" w:hAnsi="TH SarabunPSK" w:cs="TH SarabunPSK"/>
          <w:b/>
          <w:bCs/>
          <w:sz w:val="28"/>
        </w:rPr>
        <w:t xml:space="preserve">  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โปรแกรมเกียรตินิยม</w:t>
      </w:r>
    </w:p>
    <w:p w:rsidR="008E1DA7" w:rsidRPr="00D62262" w:rsidRDefault="008E1DA7" w:rsidP="008E1DA7">
      <w:pPr>
        <w:tabs>
          <w:tab w:val="left" w:pos="1134"/>
          <w:tab w:val="left" w:pos="1440"/>
        </w:tabs>
        <w:spacing w:after="0" w:line="240" w:lineRule="auto"/>
        <w:ind w:right="49"/>
        <w:rPr>
          <w:rFonts w:ascii="TH SarabunPSK" w:eastAsia="Times New Roman" w:hAnsi="TH SarabunPSK" w:cs="TH SarabunPSK"/>
          <w:b/>
          <w:bCs/>
          <w:sz w:val="28"/>
          <w:cs/>
        </w:rPr>
      </w:pP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                     วิชาโท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</w:rPr>
        <w:t xml:space="preserve">20  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</w:rPr>
        <w:t>หน่วยกิต</w:t>
      </w:r>
    </w:p>
    <w:p w:rsidR="008E1DA7" w:rsidRDefault="008E1DA7" w:rsidP="008E1DA7">
      <w:pPr>
        <w:tabs>
          <w:tab w:val="left" w:pos="1134"/>
          <w:tab w:val="left" w:pos="1440"/>
        </w:tabs>
        <w:spacing w:after="0" w:line="240" w:lineRule="auto"/>
        <w:ind w:left="720" w:right="49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    สำหรับนิสิตที่เรียนวิชาเอกสาขาอื่นในคณะที่มีคุณสมบัติตามที่กำหนดไว้ในข้อ </w:t>
      </w:r>
      <w:r w:rsidRPr="00D62262">
        <w:rPr>
          <w:rFonts w:ascii="TH SarabunPSK" w:eastAsia="Times New Roman" w:hAnsi="TH SarabunPSK" w:cs="TH SarabunPSK"/>
          <w:sz w:val="28"/>
        </w:rPr>
        <w:t xml:space="preserve">3.1.2  </w:t>
      </w:r>
    </w:p>
    <w:p w:rsidR="008E1DA7" w:rsidRDefault="00CD557A" w:rsidP="008E1DA7">
      <w:pPr>
        <w:tabs>
          <w:tab w:val="left" w:pos="1134"/>
          <w:tab w:val="left" w:pos="1440"/>
        </w:tabs>
        <w:spacing w:after="0" w:line="240" w:lineRule="auto"/>
        <w:ind w:left="720" w:right="49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 w:rsidR="008E1DA7" w:rsidRPr="00D62262">
        <w:rPr>
          <w:rFonts w:ascii="TH SarabunPSK" w:eastAsia="Times New Roman" w:hAnsi="TH SarabunPSK" w:cs="TH SarabunPSK"/>
          <w:sz w:val="28"/>
          <w:cs/>
        </w:rPr>
        <w:t>นิสิตต้องเรียนรายวิชาดังต่อไปนี้</w:t>
      </w:r>
    </w:p>
    <w:p w:rsidR="007C2DD0" w:rsidRPr="007C2DD0" w:rsidRDefault="007C2DD0" w:rsidP="008E1DA7">
      <w:pPr>
        <w:tabs>
          <w:tab w:val="left" w:pos="1134"/>
          <w:tab w:val="left" w:pos="1440"/>
        </w:tabs>
        <w:spacing w:after="0" w:line="240" w:lineRule="auto"/>
        <w:ind w:left="720" w:right="49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8E1DA7" w:rsidRPr="00D62262" w:rsidRDefault="008E1DA7" w:rsidP="00CD557A">
      <w:pPr>
        <w:tabs>
          <w:tab w:val="left" w:pos="851"/>
          <w:tab w:val="left" w:pos="1440"/>
        </w:tabs>
        <w:spacing w:after="0" w:line="240" w:lineRule="auto"/>
        <w:ind w:right="49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>2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.2.1  รายวิชาเอกัตศึกษาที่ภาควิชาเปิดสอน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ประกอบด้วย</w:t>
      </w:r>
    </w:p>
    <w:p w:rsidR="008E1DA7" w:rsidRPr="00D62262" w:rsidRDefault="008E1DA7" w:rsidP="00CD557A">
      <w:pPr>
        <w:tabs>
          <w:tab w:val="left" w:pos="1134"/>
          <w:tab w:val="left" w:pos="2127"/>
          <w:tab w:val="left" w:pos="3119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2210591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เอกัตศึกษา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1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="00CD557A">
        <w:rPr>
          <w:rFonts w:ascii="TH SarabunPSK" w:eastAsia="Times New Roman" w:hAnsi="TH SarabunPSK" w:cs="TH SarabunPSK"/>
          <w:sz w:val="28"/>
          <w:lang w:val="de-DE"/>
        </w:rPr>
        <w:tab/>
      </w:r>
      <w:r w:rsidR="00CD557A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9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8E1DA7" w:rsidRPr="00D62262" w:rsidRDefault="008E1DA7" w:rsidP="00CD557A">
      <w:pPr>
        <w:tabs>
          <w:tab w:val="left" w:pos="360"/>
          <w:tab w:val="left" w:pos="1080"/>
          <w:tab w:val="left" w:pos="1440"/>
          <w:tab w:val="left" w:pos="2127"/>
          <w:tab w:val="left" w:pos="3119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 xml:space="preserve">     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Independent Study I</w:t>
      </w:r>
    </w:p>
    <w:p w:rsidR="008E1DA7" w:rsidRPr="00D62262" w:rsidRDefault="008E1DA7" w:rsidP="00CD557A">
      <w:pPr>
        <w:tabs>
          <w:tab w:val="left" w:pos="360"/>
          <w:tab w:val="left" w:pos="1080"/>
          <w:tab w:val="left" w:pos="1134"/>
          <w:tab w:val="left" w:pos="1440"/>
          <w:tab w:val="left" w:pos="2127"/>
          <w:tab w:val="left" w:pos="3119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2210592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เอกัตศึกษา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2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="00CD557A">
        <w:rPr>
          <w:rFonts w:ascii="TH SarabunPSK" w:eastAsia="Times New Roman" w:hAnsi="TH SarabunPSK" w:cs="TH SarabunPSK"/>
          <w:sz w:val="28"/>
          <w:lang w:val="de-DE"/>
        </w:rPr>
        <w:tab/>
      </w:r>
      <w:r w:rsidR="00CD557A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9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8E1DA7" w:rsidRPr="00D62262" w:rsidRDefault="008E1DA7" w:rsidP="00CD557A">
      <w:pPr>
        <w:tabs>
          <w:tab w:val="left" w:pos="360"/>
          <w:tab w:val="left" w:pos="1080"/>
          <w:tab w:val="left" w:pos="1440"/>
          <w:tab w:val="left" w:pos="2127"/>
          <w:tab w:val="left" w:pos="3119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Independent Study II</w:t>
      </w:r>
    </w:p>
    <w:p w:rsidR="008E1DA7" w:rsidRPr="00D62262" w:rsidRDefault="008E1DA7" w:rsidP="00CD557A">
      <w:pPr>
        <w:tabs>
          <w:tab w:val="left" w:pos="360"/>
          <w:tab w:val="left" w:pos="1080"/>
          <w:tab w:val="left" w:pos="1134"/>
          <w:tab w:val="left" w:pos="1440"/>
          <w:tab w:val="left" w:pos="2127"/>
          <w:tab w:val="left" w:pos="3119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2210593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เอกัตศึกษา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="00CD557A">
        <w:rPr>
          <w:rFonts w:ascii="TH SarabunPSK" w:eastAsia="Times New Roman" w:hAnsi="TH SarabunPSK" w:cs="TH SarabunPSK"/>
          <w:sz w:val="28"/>
          <w:lang w:val="de-DE"/>
        </w:rPr>
        <w:tab/>
      </w:r>
      <w:r w:rsidR="00CD557A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9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8E1DA7" w:rsidRPr="00D62262" w:rsidRDefault="008E1DA7" w:rsidP="00CD557A">
      <w:pPr>
        <w:tabs>
          <w:tab w:val="left" w:pos="360"/>
          <w:tab w:val="left" w:pos="1080"/>
          <w:tab w:val="left" w:pos="1440"/>
          <w:tab w:val="left" w:pos="2127"/>
          <w:tab w:val="left" w:pos="3119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Independent Study III</w:t>
      </w:r>
    </w:p>
    <w:p w:rsidR="008E1DA7" w:rsidRPr="00D62262" w:rsidRDefault="008E1DA7" w:rsidP="00CD557A">
      <w:pPr>
        <w:tabs>
          <w:tab w:val="left" w:pos="360"/>
          <w:tab w:val="left" w:pos="1080"/>
          <w:tab w:val="left" w:pos="1134"/>
          <w:tab w:val="left" w:pos="1440"/>
          <w:tab w:val="left" w:pos="2127"/>
          <w:tab w:val="left" w:pos="3119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2210594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เอกัตศึกษา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4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="00CD557A">
        <w:rPr>
          <w:rFonts w:ascii="TH SarabunPSK" w:eastAsia="Times New Roman" w:hAnsi="TH SarabunPSK" w:cs="TH SarabunPSK"/>
          <w:sz w:val="28"/>
          <w:lang w:val="de-DE"/>
        </w:rPr>
        <w:tab/>
      </w:r>
      <w:r w:rsidR="00CD557A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3</w:t>
      </w:r>
      <w:r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9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0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8E1DA7" w:rsidRDefault="008E1DA7" w:rsidP="00CD557A">
      <w:pPr>
        <w:tabs>
          <w:tab w:val="left" w:pos="360"/>
          <w:tab w:val="left" w:pos="1080"/>
          <w:tab w:val="left" w:pos="1440"/>
          <w:tab w:val="left" w:pos="2127"/>
          <w:tab w:val="left" w:pos="3119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Independent Study IV</w:t>
      </w:r>
    </w:p>
    <w:p w:rsidR="007C2DD0" w:rsidRPr="00D62262" w:rsidRDefault="007C2DD0" w:rsidP="008E1DA7">
      <w:pPr>
        <w:tabs>
          <w:tab w:val="left" w:pos="360"/>
          <w:tab w:val="left" w:pos="1080"/>
          <w:tab w:val="left" w:pos="1440"/>
          <w:tab w:val="left" w:pos="3119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</w:rPr>
      </w:pPr>
    </w:p>
    <w:p w:rsidR="008E1DA7" w:rsidRPr="00D62262" w:rsidRDefault="008E1DA7" w:rsidP="008E1DA7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28"/>
        </w:rPr>
      </w:pP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หรือ รายวิชาระดับบัณฑิตศึกษา</w:t>
      </w:r>
    </w:p>
    <w:p w:rsidR="008E1DA7" w:rsidRPr="00D62262" w:rsidRDefault="008E1DA7" w:rsidP="008E1DA7">
      <w:pPr>
        <w:spacing w:after="0" w:line="240" w:lineRule="auto"/>
        <w:ind w:left="2160" w:right="49"/>
        <w:rPr>
          <w:rFonts w:ascii="TH SarabunPSK" w:eastAsia="Times New Roman" w:hAnsi="TH SarabunPSK" w:cs="TH SarabunPSK"/>
          <w:sz w:val="28"/>
          <w:cs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(โดยความเห็นชอบของคณะกรรมการบริหารหลักสูตรอักษรศาสตรบัณฑิต </w:t>
      </w:r>
      <w:r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สาขาวิชาวรรณคดีเปรียบเทียบ) </w:t>
      </w:r>
    </w:p>
    <w:p w:rsidR="008E1DA7" w:rsidRDefault="008E1DA7" w:rsidP="008E1DA7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28"/>
        </w:rPr>
      </w:pP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รวม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</w:rPr>
        <w:t xml:space="preserve">12 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</w:rPr>
        <w:t xml:space="preserve"> หน่วยกิต</w:t>
      </w:r>
    </w:p>
    <w:p w:rsidR="008E1DA7" w:rsidRPr="00D62262" w:rsidRDefault="008E1DA7" w:rsidP="008E1DA7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8E1DA7" w:rsidRPr="00D62262" w:rsidRDefault="008E1DA7" w:rsidP="008E1DA7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>2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.2.2  ปริญญานิพนธ์ 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b/>
          <w:bCs/>
          <w:sz w:val="28"/>
          <w:lang w:val="de-DE"/>
        </w:rPr>
        <w:t>8</w:t>
      </w:r>
      <w:r w:rsidRPr="00D62262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 หน่วยกิต</w:t>
      </w:r>
      <w:r w:rsidRPr="00D62262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</w:t>
      </w:r>
    </w:p>
    <w:p w:rsidR="008E1DA7" w:rsidRPr="00D62262" w:rsidRDefault="008E1DA7" w:rsidP="008E1DA7">
      <w:pPr>
        <w:tabs>
          <w:tab w:val="left" w:pos="360"/>
          <w:tab w:val="left" w:pos="1080"/>
          <w:tab w:val="left" w:pos="1440"/>
          <w:tab w:val="left" w:pos="1985"/>
          <w:tab w:val="left" w:pos="3119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2210597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ปริญญานิพนธ์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1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4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 หน่วยกิต</w:t>
      </w:r>
    </w:p>
    <w:p w:rsidR="008E1DA7" w:rsidRPr="00D62262" w:rsidRDefault="008E1DA7" w:rsidP="008E1DA7">
      <w:pPr>
        <w:tabs>
          <w:tab w:val="left" w:pos="360"/>
          <w:tab w:val="left" w:pos="1080"/>
          <w:tab w:val="left" w:pos="1440"/>
          <w:tab w:val="left" w:pos="3119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</w:rPr>
      </w:pP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>Senior Project I</w:t>
      </w:r>
    </w:p>
    <w:p w:rsidR="008E1DA7" w:rsidRPr="00D62262" w:rsidRDefault="008E1DA7" w:rsidP="008E1DA7">
      <w:pPr>
        <w:tabs>
          <w:tab w:val="left" w:pos="360"/>
          <w:tab w:val="left" w:pos="1080"/>
          <w:tab w:val="left" w:pos="1440"/>
          <w:tab w:val="left" w:pos="1985"/>
          <w:tab w:val="left" w:pos="3119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sz w:val="28"/>
        </w:rPr>
        <w:tab/>
      </w:r>
      <w:r w:rsidRPr="00D62262">
        <w:rPr>
          <w:rFonts w:ascii="TH SarabunPSK" w:eastAsia="Times New Roman" w:hAnsi="TH SarabunPSK" w:cs="TH SarabunPSK"/>
          <w:sz w:val="28"/>
        </w:rPr>
        <w:tab/>
      </w:r>
      <w:r w:rsidRPr="00D62262">
        <w:rPr>
          <w:rFonts w:ascii="TH SarabunPSK" w:eastAsia="Times New Roman" w:hAnsi="TH SarabunPSK" w:cs="TH SarabunPSK"/>
          <w:sz w:val="28"/>
        </w:rPr>
        <w:tab/>
      </w:r>
      <w:r w:rsidRPr="00D62262">
        <w:rPr>
          <w:rFonts w:ascii="TH SarabunPSK" w:eastAsia="Times New Roman" w:hAnsi="TH SarabunPSK" w:cs="TH SarabunPSK"/>
          <w:sz w:val="28"/>
        </w:rPr>
        <w:tab/>
      </w:r>
      <w:r w:rsidRPr="00D62262">
        <w:rPr>
          <w:rFonts w:ascii="TH SarabunPSK" w:eastAsia="Times New Roman" w:hAnsi="TH SarabunPSK" w:cs="TH SarabunPSK"/>
          <w:sz w:val="28"/>
        </w:rPr>
        <w:tab/>
        <w:t>2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210598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ปริญญานิพนธ์ </w:t>
      </w:r>
      <w:r w:rsidRPr="00D62262">
        <w:rPr>
          <w:rFonts w:ascii="TH SarabunPSK" w:eastAsia="Times New Roman" w:hAnsi="TH SarabunPSK" w:cs="TH SarabunPSK"/>
          <w:sz w:val="28"/>
          <w:lang w:val="de-DE"/>
        </w:rPr>
        <w:t>2</w:t>
      </w:r>
      <w:r w:rsidRPr="00D62262">
        <w:rPr>
          <w:rFonts w:ascii="TH SarabunPSK" w:eastAsia="Times New Roman" w:hAnsi="TH SarabunPSK" w:cs="TH SarabunPSK"/>
          <w:sz w:val="28"/>
        </w:rPr>
        <w:t xml:space="preserve">  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</w:rPr>
        <w:tab/>
      </w:r>
      <w:r w:rsidRPr="00D62262">
        <w:rPr>
          <w:rFonts w:ascii="TH SarabunPSK" w:eastAsia="Times New Roman" w:hAnsi="TH SarabunPSK" w:cs="TH SarabunPSK"/>
          <w:sz w:val="28"/>
        </w:rPr>
        <w:tab/>
      </w:r>
      <w:r w:rsidRPr="00D62262">
        <w:rPr>
          <w:rFonts w:ascii="TH SarabunPSK" w:eastAsia="Times New Roman" w:hAnsi="TH SarabunPSK" w:cs="TH SarabunPSK"/>
          <w:sz w:val="28"/>
        </w:rPr>
        <w:tab/>
      </w:r>
      <w:proofErr w:type="gramStart"/>
      <w:r w:rsidRPr="00D62262">
        <w:rPr>
          <w:rFonts w:ascii="TH SarabunPSK" w:eastAsia="Times New Roman" w:hAnsi="TH SarabunPSK" w:cs="TH SarabunPSK"/>
          <w:sz w:val="28"/>
          <w:lang w:val="de-DE"/>
        </w:rPr>
        <w:t>4</w:t>
      </w:r>
      <w:r w:rsidRPr="00D62262">
        <w:rPr>
          <w:rFonts w:ascii="TH SarabunPSK" w:eastAsia="Times New Roman" w:hAnsi="TH SarabunPSK" w:cs="TH SarabunPSK"/>
          <w:sz w:val="28"/>
          <w:cs/>
          <w:lang w:val="de-DE"/>
        </w:rPr>
        <w:t xml:space="preserve">  หน่วยกิต</w:t>
      </w:r>
      <w:proofErr w:type="gramEnd"/>
    </w:p>
    <w:p w:rsidR="008E1DA7" w:rsidRDefault="008E1DA7" w:rsidP="008E1DA7">
      <w:pPr>
        <w:tabs>
          <w:tab w:val="left" w:pos="360"/>
          <w:tab w:val="left" w:pos="1080"/>
          <w:tab w:val="left" w:pos="1440"/>
          <w:tab w:val="left" w:pos="3119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</w:r>
      <w:r w:rsidRPr="00D62262">
        <w:rPr>
          <w:rFonts w:ascii="TH SarabunPSK" w:eastAsia="Times New Roman" w:hAnsi="TH SarabunPSK" w:cs="TH SarabunPSK"/>
          <w:sz w:val="28"/>
          <w:lang w:val="de-DE"/>
        </w:rPr>
        <w:tab/>
        <w:t>Senior Project II</w:t>
      </w:r>
    </w:p>
    <w:p w:rsidR="00FF6EA4" w:rsidRDefault="00FF6EA4">
      <w:pPr>
        <w:rPr>
          <w:lang w:val="de-DE"/>
        </w:rPr>
      </w:pPr>
    </w:p>
    <w:p w:rsidR="00035F36" w:rsidRDefault="00035F36">
      <w:pPr>
        <w:rPr>
          <w:lang w:val="de-DE"/>
        </w:rPr>
      </w:pPr>
    </w:p>
    <w:p w:rsidR="00035F36" w:rsidRPr="00035F36" w:rsidRDefault="00035F36" w:rsidP="00035F3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lastRenderedPageBreak/>
        <w:t>คำอธิบายรายวิชา</w:t>
      </w:r>
    </w:p>
    <w:p w:rsidR="00035F36" w:rsidRPr="00035F36" w:rsidRDefault="00035F36" w:rsidP="00035F3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lang w:val="de-DE"/>
        </w:rPr>
      </w:pPr>
    </w:p>
    <w:p w:rsidR="00035F36" w:rsidRPr="00035F36" w:rsidRDefault="00035F36" w:rsidP="00035F36">
      <w:pPr>
        <w:tabs>
          <w:tab w:val="left" w:pos="720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2210212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สถานที่ในวรรณคดี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ความสัมพันธ์ระหว่างวรรณคดีกับสถานที่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บทบาทของสถานที่</w:t>
      </w:r>
    </w:p>
    <w:p w:rsidR="00035F36" w:rsidRPr="00035F36" w:rsidRDefault="00035F36" w:rsidP="00035F36">
      <w:pPr>
        <w:tabs>
          <w:tab w:val="left" w:pos="720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และกลวิธีการนำเสนอสถานที่ในวรรณคดี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การวิเคราะห์วรรณกรรมคัดสรร</w:t>
      </w:r>
    </w:p>
    <w:p w:rsidR="00035F36" w:rsidRPr="00035F36" w:rsidRDefault="00035F36" w:rsidP="00035F36">
      <w:pPr>
        <w:tabs>
          <w:tab w:val="left" w:pos="720"/>
        </w:tabs>
        <w:spacing w:after="0" w:line="240" w:lineRule="auto"/>
        <w:ind w:right="-851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Places in Literature</w:t>
      </w:r>
    </w:p>
    <w:p w:rsidR="00035F36" w:rsidRPr="00035F36" w:rsidRDefault="00035F36" w:rsidP="00035F36">
      <w:pPr>
        <w:tabs>
          <w:tab w:val="left" w:pos="720"/>
        </w:tabs>
        <w:spacing w:after="0" w:line="240" w:lineRule="auto"/>
        <w:ind w:right="-851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PLACES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LIT</w:t>
      </w:r>
    </w:p>
    <w:p w:rsidR="00035F36" w:rsidRPr="00035F36" w:rsidRDefault="00035F36" w:rsidP="00035F36">
      <w:pPr>
        <w:tabs>
          <w:tab w:val="left" w:pos="720"/>
        </w:tabs>
        <w:spacing w:after="0" w:line="240" w:lineRule="auto"/>
        <w:ind w:right="-851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Relationship between literature and places; roles of places </w:t>
      </w:r>
    </w:p>
    <w:p w:rsidR="00035F36" w:rsidRPr="00035F36" w:rsidRDefault="00035F36" w:rsidP="00035F36">
      <w:pPr>
        <w:tabs>
          <w:tab w:val="left" w:pos="720"/>
        </w:tabs>
        <w:spacing w:after="0" w:line="240" w:lineRule="auto"/>
        <w:ind w:right="-851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and techniques in presenting them in literature; </w:t>
      </w:r>
    </w:p>
    <w:p w:rsidR="00035F36" w:rsidRPr="00035F36" w:rsidRDefault="00035F36" w:rsidP="00035F36">
      <w:pPr>
        <w:tabs>
          <w:tab w:val="left" w:pos="720"/>
        </w:tabs>
        <w:spacing w:after="0" w:line="240" w:lineRule="auto"/>
        <w:ind w:right="-851"/>
        <w:jc w:val="thaiDistribute"/>
        <w:rPr>
          <w:rFonts w:ascii="TH SarabunPSK" w:eastAsia="Times New Roman" w:hAnsi="TH SarabunPSK" w:cs="TH SarabunPSK"/>
          <w:sz w:val="28"/>
          <w:cs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analysis of selected literary works.</w:t>
      </w:r>
    </w:p>
    <w:p w:rsidR="00035F36" w:rsidRPr="00035F36" w:rsidRDefault="00035F36" w:rsidP="00035F36">
      <w:pPr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035F36" w:rsidRPr="00035F36" w:rsidRDefault="00035F36" w:rsidP="00035F36">
      <w:pPr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2210214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วรรณคดีกับสิ่งแวดล้อม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 xml:space="preserve">     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ธรรมชาติในฐานะแรงบันดาลใจให้เกิดวรรณคดี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ความสัมพันธ์ระหว่างวรรณคดี</w:t>
      </w:r>
    </w:p>
    <w:p w:rsidR="00035F36" w:rsidRPr="00035F36" w:rsidRDefault="00035F36" w:rsidP="00035F36">
      <w:pPr>
        <w:spacing w:after="0" w:line="240" w:lineRule="auto"/>
        <w:ind w:left="1440" w:right="-851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กับสิ่งแวดล้อม พัฒนาการของทัศนะที่กวีมีต่อธรรมชาติ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บทบาทของวรรณคดี</w:t>
      </w:r>
    </w:p>
    <w:p w:rsidR="00035F36" w:rsidRPr="00035F36" w:rsidRDefault="00035F36" w:rsidP="00035F36">
      <w:pPr>
        <w:spacing w:after="0" w:line="240" w:lineRule="auto"/>
        <w:ind w:left="1440" w:right="-851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ในการอนุรักษ์ธรรมชาติและสิ่งแวดล้อม</w:t>
      </w:r>
    </w:p>
    <w:p w:rsidR="00035F36" w:rsidRPr="00035F36" w:rsidRDefault="00035F36" w:rsidP="00035F36">
      <w:pPr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Literature and Environment</w:t>
      </w:r>
    </w:p>
    <w:p w:rsidR="00035F36" w:rsidRPr="00035F36" w:rsidRDefault="00035F36" w:rsidP="00035F36">
      <w:pPr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LIT/ENVIRON</w:t>
      </w:r>
    </w:p>
    <w:p w:rsidR="00035F36" w:rsidRPr="00035F36" w:rsidRDefault="00035F36" w:rsidP="00035F36">
      <w:pPr>
        <w:spacing w:after="0" w:line="240" w:lineRule="auto"/>
        <w:ind w:right="-851"/>
        <w:rPr>
          <w:rFonts w:ascii="TH SarabunPSK" w:eastAsia="Times New Roman" w:hAnsi="TH SarabunPSK" w:cs="TH SarabunPSK"/>
          <w:spacing w:val="4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4"/>
          <w:sz w:val="28"/>
          <w:lang w:val="de-DE"/>
        </w:rPr>
        <w:t xml:space="preserve">Nature as inspiration for literary creation; relationship between </w:t>
      </w:r>
    </w:p>
    <w:p w:rsidR="00035F36" w:rsidRPr="00035F36" w:rsidRDefault="00035F36" w:rsidP="00035F36">
      <w:pPr>
        <w:spacing w:after="0" w:line="240" w:lineRule="auto"/>
        <w:ind w:left="1440" w:right="-851" w:firstLine="720"/>
        <w:rPr>
          <w:rFonts w:ascii="TH SarabunPSK" w:eastAsia="Times New Roman" w:hAnsi="TH SarabunPSK" w:cs="TH SarabunPSK"/>
          <w:spacing w:val="4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4"/>
          <w:sz w:val="28"/>
          <w:lang w:val="de-DE"/>
        </w:rPr>
        <w:t xml:space="preserve">literature and environment; </w:t>
      </w:r>
      <w:r w:rsidRPr="00035F36">
        <w:rPr>
          <w:rFonts w:ascii="TH SarabunPSK" w:eastAsia="Times New Roman" w:hAnsi="TH SarabunPSK" w:cs="TH SarabunPSK"/>
          <w:spacing w:val="6"/>
          <w:sz w:val="28"/>
          <w:lang w:val="de-DE"/>
        </w:rPr>
        <w:t xml:space="preserve">development of poets’ views of nature; </w:t>
      </w:r>
    </w:p>
    <w:p w:rsidR="00035F36" w:rsidRPr="00035F36" w:rsidRDefault="00035F36" w:rsidP="00035F36">
      <w:pPr>
        <w:spacing w:after="0" w:line="240" w:lineRule="auto"/>
        <w:ind w:left="1440" w:right="-851" w:firstLine="720"/>
        <w:rPr>
          <w:rFonts w:ascii="TH SarabunPSK" w:eastAsia="Times New Roman" w:hAnsi="TH SarabunPSK" w:cs="TH SarabunPSK"/>
          <w:spacing w:val="4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6"/>
          <w:sz w:val="28"/>
          <w:lang w:val="de-DE"/>
        </w:rPr>
        <w:t>roles of literature in preserving nature and environment.</w:t>
      </w:r>
    </w:p>
    <w:p w:rsidR="00035F36" w:rsidRPr="00035F36" w:rsidRDefault="00035F36" w:rsidP="00035F36">
      <w:pPr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2210215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วรรณคดีกับสตรี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   </w:t>
      </w:r>
    </w:p>
    <w:p w:rsidR="00035F36" w:rsidRPr="00035F36" w:rsidRDefault="00035F36" w:rsidP="00035F36">
      <w:pPr>
        <w:spacing w:after="0" w:line="240" w:lineRule="auto"/>
        <w:ind w:left="1440" w:right="-851" w:firstLine="720"/>
        <w:jc w:val="both"/>
        <w:rPr>
          <w:rFonts w:ascii="TH SarabunPSK" w:eastAsia="Times New Roman" w:hAnsi="TH SarabunPSK" w:cs="TH SarabunPSK"/>
          <w:spacing w:val="4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4"/>
          <w:sz w:val="28"/>
          <w:cs/>
          <w:lang w:val="de-DE"/>
        </w:rPr>
        <w:t>วรรณคดีกับสตรีในวัฒนธรรมตะวันออกและตะวันตก</w:t>
      </w:r>
      <w:r w:rsidRPr="00035F36">
        <w:rPr>
          <w:rFonts w:ascii="TH SarabunPSK" w:eastAsia="Times New Roman" w:hAnsi="TH SarabunPSK" w:cs="TH SarabunPSK"/>
          <w:spacing w:val="4"/>
          <w:sz w:val="28"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pacing w:val="4"/>
          <w:sz w:val="28"/>
          <w:cs/>
          <w:lang w:val="de-DE"/>
        </w:rPr>
        <w:t>แนวคิดสตรีนิยม</w:t>
      </w:r>
    </w:p>
    <w:p w:rsidR="00035F36" w:rsidRPr="00035F36" w:rsidRDefault="00035F36" w:rsidP="00035F36">
      <w:pPr>
        <w:spacing w:after="0" w:line="240" w:lineRule="auto"/>
        <w:ind w:left="1440" w:right="-851" w:firstLine="720"/>
        <w:jc w:val="both"/>
        <w:rPr>
          <w:rFonts w:ascii="TH SarabunPSK" w:eastAsia="Times New Roman" w:hAnsi="TH SarabunPSK" w:cs="TH SarabunPSK"/>
          <w:spacing w:val="4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4"/>
          <w:sz w:val="28"/>
          <w:cs/>
          <w:lang w:val="de-DE"/>
        </w:rPr>
        <w:t xml:space="preserve">และอิทธิพลที่มีต่อวรรณคดี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วรรณกรรมสตรีและนักเขียนวรรณกรรมสตรี</w:t>
      </w:r>
    </w:p>
    <w:p w:rsidR="00035F36" w:rsidRPr="00035F36" w:rsidRDefault="00035F36" w:rsidP="00035F36">
      <w:pPr>
        <w:spacing w:after="0" w:line="240" w:lineRule="auto"/>
        <w:ind w:left="1440" w:right="-851" w:firstLine="720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>Literature and Women</w:t>
      </w:r>
    </w:p>
    <w:p w:rsidR="00035F36" w:rsidRPr="00035F36" w:rsidRDefault="00035F36" w:rsidP="00035F36">
      <w:pPr>
        <w:spacing w:after="0" w:line="240" w:lineRule="auto"/>
        <w:ind w:left="1440" w:right="-851" w:firstLine="720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>LIT/WOMEN</w:t>
      </w:r>
    </w:p>
    <w:p w:rsidR="00035F36" w:rsidRPr="00035F36" w:rsidRDefault="00035F36" w:rsidP="00035F36">
      <w:pPr>
        <w:spacing w:after="0" w:line="240" w:lineRule="auto"/>
        <w:ind w:left="1440" w:right="-851" w:firstLine="720"/>
        <w:rPr>
          <w:rFonts w:ascii="TH SarabunPSK" w:eastAsia="Times New Roman" w:hAnsi="TH SarabunPSK" w:cs="TH SarabunPSK"/>
          <w:spacing w:val="4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4"/>
          <w:sz w:val="28"/>
          <w:lang w:val="de-DE"/>
        </w:rPr>
        <w:t>Literature and women in the Eastern and Western cultures;</w:t>
      </w:r>
      <w:r w:rsidRPr="00035F36">
        <w:rPr>
          <w:rFonts w:ascii="TH SarabunPSK" w:eastAsia="Times New Roman" w:hAnsi="TH SarabunPSK" w:cs="TH SarabunPSK"/>
          <w:spacing w:val="4"/>
          <w:sz w:val="28"/>
          <w:cs/>
          <w:lang w:val="de-DE"/>
        </w:rPr>
        <w:t xml:space="preserve"> </w:t>
      </w:r>
    </w:p>
    <w:p w:rsidR="00035F36" w:rsidRPr="00035F36" w:rsidRDefault="00035F36" w:rsidP="00035F36">
      <w:pPr>
        <w:spacing w:after="0" w:line="240" w:lineRule="auto"/>
        <w:ind w:left="1440" w:right="-851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4"/>
          <w:sz w:val="28"/>
          <w:lang w:val="de-DE"/>
        </w:rPr>
        <w:t xml:space="preserve">feminist concepts and their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influence on literature; women’s literature </w:t>
      </w:r>
    </w:p>
    <w:p w:rsidR="00035F36" w:rsidRPr="00035F36" w:rsidRDefault="00035F36" w:rsidP="00035F36">
      <w:pPr>
        <w:spacing w:after="0" w:line="240" w:lineRule="auto"/>
        <w:ind w:left="1440" w:right="-851" w:firstLine="720"/>
        <w:rPr>
          <w:rFonts w:ascii="TH SarabunPSK" w:eastAsia="Times New Roman" w:hAnsi="TH SarabunPSK" w:cs="TH SarabunPSK"/>
          <w:spacing w:val="4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>and its authors.</w:t>
      </w:r>
    </w:p>
    <w:p w:rsidR="00035F36" w:rsidRPr="00035F36" w:rsidRDefault="00035F36" w:rsidP="00035F36">
      <w:pPr>
        <w:spacing w:after="0" w:line="240" w:lineRule="auto"/>
        <w:ind w:left="2160" w:right="-2"/>
        <w:jc w:val="both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keepNext/>
        <w:tabs>
          <w:tab w:val="left" w:pos="567"/>
          <w:tab w:val="left" w:pos="1134"/>
        </w:tabs>
        <w:spacing w:after="0" w:line="320" w:lineRule="exact"/>
        <w:ind w:firstLine="720"/>
        <w:jc w:val="thaiDistribute"/>
        <w:outlineLvl w:val="4"/>
        <w:rPr>
          <w:rFonts w:ascii="TH SarabunPSK" w:eastAsia="Cordia New" w:hAnsi="TH SarabunPSK" w:cs="TH SarabunPSK"/>
          <w:sz w:val="28"/>
          <w:lang w:val="x-none" w:eastAsia="x-none"/>
        </w:rPr>
      </w:pP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>2210216</w:t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ab/>
        <w:t>วรรณคดีสัจนิยมมหัศจรรย์</w:t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ab/>
        <w:t>3</w:t>
      </w:r>
      <w:r w:rsidRPr="00035F36">
        <w:rPr>
          <w:rFonts w:ascii="TH SarabunPSK" w:eastAsia="Cordia New" w:hAnsi="TH SarabunPSK" w:cs="TH SarabunPSK" w:hint="cs"/>
          <w:sz w:val="28"/>
          <w:cs/>
          <w:lang w:val="x-none" w:eastAsia="x-none"/>
        </w:rPr>
        <w:t xml:space="preserve"> </w:t>
      </w: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>(</w:t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>3</w:t>
      </w: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>-</w:t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>0</w:t>
      </w: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>-</w:t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>6</w:t>
      </w: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>)</w:t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 xml:space="preserve">    </w:t>
      </w:r>
    </w:p>
    <w:p w:rsidR="00035F36" w:rsidRPr="00035F36" w:rsidRDefault="00035F36" w:rsidP="00035F3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ความหมายและกำเนิดของสัจนิยมมหัศจรรย์ ความสัมพันธ์ระหว่างวรรณคดี</w:t>
      </w:r>
    </w:p>
    <w:p w:rsidR="00035F36" w:rsidRPr="00035F36" w:rsidRDefault="00035F36" w:rsidP="00035F36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สัจนิยมมหัศจรรย์กับศิลปะรูปแบบต่างๆ ที่เกี่ยวข้อง ความหลากหลายทางรูปแบบ</w:t>
      </w:r>
    </w:p>
    <w:p w:rsidR="00035F36" w:rsidRPr="00035F36" w:rsidRDefault="00035F36" w:rsidP="00035F36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และแนวความคิดของวรรณคดีสัจนิยมมหัศจรรย์ การศึกษาวิเคราะห์ตัวบทคัดสรร</w:t>
      </w:r>
    </w:p>
    <w:p w:rsidR="00035F36" w:rsidRPr="00035F36" w:rsidRDefault="00035F36" w:rsidP="00035F3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Magical Realist Literature</w:t>
      </w:r>
    </w:p>
    <w:p w:rsidR="00035F36" w:rsidRPr="00035F36" w:rsidRDefault="00035F36" w:rsidP="00035F3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MAG REAL LIT</w:t>
      </w:r>
    </w:p>
    <w:p w:rsidR="00035F36" w:rsidRPr="00035F36" w:rsidRDefault="00035F36" w:rsidP="00035F36">
      <w:pPr>
        <w:spacing w:after="0" w:line="240" w:lineRule="auto"/>
        <w:ind w:left="1440" w:firstLine="720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Definitions and origins of magical realism; relationship between </w:t>
      </w:r>
    </w:p>
    <w:p w:rsidR="00035F36" w:rsidRPr="00035F36" w:rsidRDefault="00035F36" w:rsidP="00035F36">
      <w:pPr>
        <w:spacing w:after="0" w:line="240" w:lineRule="auto"/>
        <w:ind w:left="1440" w:firstLine="720"/>
        <w:jc w:val="both"/>
        <w:rPr>
          <w:rFonts w:ascii="TH SarabunPSK" w:eastAsia="Times New Roman" w:hAnsi="TH SarabunPSK" w:cs="TH SarabunPSK"/>
          <w:spacing w:val="-2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magical realist literature </w:t>
      </w:r>
      <w:r w:rsidRPr="00035F36">
        <w:rPr>
          <w:rFonts w:ascii="TH SarabunPSK" w:eastAsia="Times New Roman" w:hAnsi="TH SarabunPSK" w:cs="TH SarabunPSK"/>
          <w:spacing w:val="-2"/>
          <w:sz w:val="28"/>
          <w:lang w:val="de-DE"/>
        </w:rPr>
        <w:t xml:space="preserve">and other related artistic forms; conceptual </w:t>
      </w:r>
    </w:p>
    <w:p w:rsidR="00035F36" w:rsidRPr="00035F36" w:rsidRDefault="00035F36" w:rsidP="00035F36">
      <w:pPr>
        <w:spacing w:after="0" w:line="240" w:lineRule="auto"/>
        <w:ind w:left="1440" w:firstLine="720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-2"/>
          <w:sz w:val="28"/>
          <w:lang w:val="de-DE"/>
        </w:rPr>
        <w:t>and formal variety of magical realist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literature; analysis of selected texts.</w:t>
      </w:r>
    </w:p>
    <w:p w:rsidR="00035F36" w:rsidRDefault="00035F36" w:rsidP="00035F36">
      <w:pPr>
        <w:spacing w:after="0" w:line="240" w:lineRule="auto"/>
        <w:ind w:left="1440" w:firstLine="720"/>
        <w:jc w:val="both"/>
        <w:rPr>
          <w:rFonts w:ascii="TH SarabunPSK" w:eastAsia="Times New Roman" w:hAnsi="TH SarabunPSK" w:cs="TH SarabunPSK"/>
          <w:spacing w:val="-2"/>
          <w:sz w:val="28"/>
          <w:lang w:val="de-DE"/>
        </w:rPr>
      </w:pPr>
    </w:p>
    <w:p w:rsidR="00035F36" w:rsidRDefault="00035F36" w:rsidP="00035F36">
      <w:pPr>
        <w:spacing w:after="0" w:line="240" w:lineRule="auto"/>
        <w:ind w:left="1440" w:firstLine="720"/>
        <w:jc w:val="both"/>
        <w:rPr>
          <w:rFonts w:ascii="TH SarabunPSK" w:eastAsia="Times New Roman" w:hAnsi="TH SarabunPSK" w:cs="TH SarabunPSK"/>
          <w:spacing w:val="-2"/>
          <w:sz w:val="28"/>
          <w:lang w:val="de-DE"/>
        </w:rPr>
      </w:pPr>
    </w:p>
    <w:p w:rsidR="00035F36" w:rsidRDefault="00035F36" w:rsidP="00035F36">
      <w:pPr>
        <w:spacing w:after="0" w:line="240" w:lineRule="auto"/>
        <w:ind w:left="1440" w:firstLine="720"/>
        <w:jc w:val="both"/>
        <w:rPr>
          <w:rFonts w:ascii="TH SarabunPSK" w:eastAsia="Times New Roman" w:hAnsi="TH SarabunPSK" w:cs="TH SarabunPSK"/>
          <w:spacing w:val="-2"/>
          <w:sz w:val="28"/>
          <w:lang w:val="de-DE"/>
        </w:rPr>
      </w:pPr>
    </w:p>
    <w:p w:rsidR="00035F36" w:rsidRPr="00035F36" w:rsidRDefault="00035F36" w:rsidP="00035F36">
      <w:pPr>
        <w:keepNext/>
        <w:tabs>
          <w:tab w:val="left" w:pos="567"/>
          <w:tab w:val="left" w:pos="1134"/>
        </w:tabs>
        <w:spacing w:after="0" w:line="320" w:lineRule="exact"/>
        <w:ind w:firstLine="720"/>
        <w:outlineLvl w:val="4"/>
        <w:rPr>
          <w:rFonts w:ascii="TH SarabunPSK" w:eastAsia="Cordia New" w:hAnsi="TH SarabunPSK" w:cs="TH SarabunPSK"/>
          <w:sz w:val="28"/>
          <w:lang w:val="de-DE" w:eastAsia="x-none"/>
        </w:rPr>
      </w:pP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>2210217</w:t>
      </w: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ab/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>บันเทิงคดีร่วมสมัย</w:t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ab/>
        <w:t>3</w:t>
      </w:r>
      <w:r w:rsidRPr="00035F36">
        <w:rPr>
          <w:rFonts w:ascii="TH SarabunPSK" w:eastAsia="Cordia New" w:hAnsi="TH SarabunPSK" w:cs="TH SarabunPSK" w:hint="cs"/>
          <w:sz w:val="28"/>
          <w:cs/>
          <w:lang w:val="x-none" w:eastAsia="x-none"/>
        </w:rPr>
        <w:t xml:space="preserve"> </w:t>
      </w: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>(</w:t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>3</w:t>
      </w: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>-</w:t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>0</w:t>
      </w: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>-</w:t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>6</w:t>
      </w: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>)</w:t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 xml:space="preserve">        </w:t>
      </w: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ab/>
      </w: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ab/>
      </w: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ab/>
      </w:r>
      <w:r w:rsidRPr="00035F36">
        <w:rPr>
          <w:rFonts w:ascii="TH SarabunPSK" w:eastAsia="Cordia New" w:hAnsi="TH SarabunPSK" w:cs="TH SarabunPSK"/>
          <w:sz w:val="28"/>
          <w:lang w:val="de-DE" w:eastAsia="x-none"/>
        </w:rPr>
        <w:tab/>
      </w:r>
      <w:r w:rsidRPr="00035F36">
        <w:rPr>
          <w:rFonts w:ascii="TH SarabunPSK" w:eastAsia="Cordia New" w:hAnsi="TH SarabunPSK" w:cs="TH SarabunPSK" w:hint="cs"/>
          <w:sz w:val="28"/>
          <w:cs/>
          <w:lang w:val="de-DE" w:eastAsia="x-none"/>
        </w:rPr>
        <w:tab/>
      </w:r>
      <w:r w:rsidRPr="00035F36">
        <w:rPr>
          <w:rFonts w:ascii="TH SarabunPSK" w:eastAsia="Cordia New" w:hAnsi="TH SarabunPSK" w:cs="TH SarabunPSK" w:hint="cs"/>
          <w:sz w:val="28"/>
          <w:cs/>
          <w:lang w:val="de-DE" w:eastAsia="x-none"/>
        </w:rPr>
        <w:tab/>
      </w: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>ทฤษฎี</w:t>
      </w:r>
      <w:r w:rsidRPr="00035F36">
        <w:rPr>
          <w:rFonts w:ascii="TH SarabunPSK" w:eastAsia="Cordia New" w:hAnsi="TH SarabunPSK" w:cs="TH SarabunPSK"/>
          <w:spacing w:val="2"/>
          <w:sz w:val="28"/>
          <w:cs/>
          <w:lang w:val="x-none" w:eastAsia="x-none"/>
        </w:rPr>
        <w:t xml:space="preserve">ของบันเทิงคดี การศึกษาเชิงวิเคราะห์บันเทิงคดีร่วมสมัย </w:t>
      </w:r>
    </w:p>
    <w:p w:rsidR="00035F36" w:rsidRPr="00035F36" w:rsidRDefault="00035F36" w:rsidP="00035F36">
      <w:pPr>
        <w:keepNext/>
        <w:tabs>
          <w:tab w:val="left" w:pos="567"/>
          <w:tab w:val="left" w:pos="1134"/>
        </w:tabs>
        <w:spacing w:after="0" w:line="320" w:lineRule="exact"/>
        <w:ind w:firstLine="720"/>
        <w:outlineLvl w:val="4"/>
        <w:rPr>
          <w:rFonts w:ascii="TH SarabunPSK" w:eastAsia="Cordia New" w:hAnsi="TH SarabunPSK" w:cs="TH SarabunPSK"/>
          <w:sz w:val="28"/>
          <w:lang w:val="de-DE" w:eastAsia="x-none"/>
        </w:rPr>
      </w:pPr>
      <w:r w:rsidRPr="00035F36">
        <w:rPr>
          <w:rFonts w:ascii="TH SarabunPSK" w:eastAsia="Cordia New" w:hAnsi="TH SarabunPSK" w:cs="TH SarabunPSK" w:hint="cs"/>
          <w:spacing w:val="2"/>
          <w:sz w:val="28"/>
          <w:cs/>
          <w:lang w:val="x-none" w:eastAsia="x-none"/>
        </w:rPr>
        <w:tab/>
      </w:r>
      <w:r w:rsidRPr="00035F36">
        <w:rPr>
          <w:rFonts w:ascii="TH SarabunPSK" w:eastAsia="Cordia New" w:hAnsi="TH SarabunPSK" w:cs="TH SarabunPSK" w:hint="cs"/>
          <w:spacing w:val="2"/>
          <w:sz w:val="28"/>
          <w:cs/>
          <w:lang w:val="x-none" w:eastAsia="x-none"/>
        </w:rPr>
        <w:tab/>
      </w:r>
      <w:r w:rsidRPr="00035F36">
        <w:rPr>
          <w:rFonts w:ascii="TH SarabunPSK" w:eastAsia="Cordia New" w:hAnsi="TH SarabunPSK" w:cs="TH SarabunPSK" w:hint="cs"/>
          <w:spacing w:val="2"/>
          <w:sz w:val="28"/>
          <w:cs/>
          <w:lang w:val="x-none" w:eastAsia="x-none"/>
        </w:rPr>
        <w:tab/>
      </w:r>
      <w:r w:rsidRPr="00035F36">
        <w:rPr>
          <w:rFonts w:ascii="TH SarabunPSK" w:eastAsia="Cordia New" w:hAnsi="TH SarabunPSK" w:cs="TH SarabunPSK"/>
          <w:spacing w:val="2"/>
          <w:sz w:val="28"/>
          <w:cs/>
          <w:lang w:val="x-none" w:eastAsia="x-none"/>
        </w:rPr>
        <w:t>ความสัมพันธ์ระหว่าง</w:t>
      </w: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>บันเทิงคดีกับสังคมและวัฒนธรรมร่วมสมัย</w:t>
      </w:r>
    </w:p>
    <w:p w:rsidR="00035F36" w:rsidRPr="00035F36" w:rsidRDefault="00035F36" w:rsidP="00035F36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Contemporary Fiction</w:t>
      </w:r>
    </w:p>
    <w:p w:rsidR="00035F36" w:rsidRPr="00035F36" w:rsidRDefault="00035F36" w:rsidP="00035F36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CONTEM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FICT</w:t>
      </w:r>
    </w:p>
    <w:p w:rsidR="00035F36" w:rsidRPr="00035F36" w:rsidRDefault="00035F36" w:rsidP="00035F3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pacing w:val="-2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Theory </w:t>
      </w:r>
      <w:r w:rsidRPr="00035F36">
        <w:rPr>
          <w:rFonts w:ascii="TH SarabunPSK" w:eastAsia="Times New Roman" w:hAnsi="TH SarabunPSK" w:cs="TH SarabunPSK"/>
          <w:spacing w:val="-2"/>
          <w:sz w:val="28"/>
          <w:lang w:val="de-DE"/>
        </w:rPr>
        <w:t xml:space="preserve">of fiction; analytical study of contemporary fiction; </w:t>
      </w:r>
    </w:p>
    <w:p w:rsidR="00035F36" w:rsidRPr="00035F36" w:rsidRDefault="00035F36" w:rsidP="00035F3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-2"/>
          <w:sz w:val="28"/>
          <w:lang w:val="de-DE"/>
        </w:rPr>
        <w:t>relationship between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fiction and contemporary society and culture.</w:t>
      </w:r>
    </w:p>
    <w:p w:rsidR="00035F36" w:rsidRPr="00035F36" w:rsidRDefault="00035F36" w:rsidP="00035F36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2210218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ศาสนาและจิตวิญญาณในวรรณคดี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035F3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</w:t>
      </w:r>
    </w:p>
    <w:p w:rsidR="00035F36" w:rsidRPr="00035F36" w:rsidRDefault="00035F36" w:rsidP="00035F36">
      <w:pPr>
        <w:tabs>
          <w:tab w:val="left" w:pos="284"/>
          <w:tab w:val="left" w:pos="1276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pacing w:val="-2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-2"/>
          <w:sz w:val="28"/>
          <w:cs/>
          <w:lang w:val="de-DE"/>
        </w:rPr>
        <w:tab/>
        <w:t>ความสัมพันธ์ระหว่างวรรณคดีกับศาสนาและจิตวิญญาณ  ประเด็น</w:t>
      </w:r>
    </w:p>
    <w:p w:rsidR="00035F36" w:rsidRPr="00035F36" w:rsidRDefault="00035F36" w:rsidP="00035F36">
      <w:pPr>
        <w:tabs>
          <w:tab w:val="left" w:pos="284"/>
          <w:tab w:val="left" w:pos="1276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pacing w:val="-2"/>
          <w:sz w:val="28"/>
          <w:lang w:val="de-DE"/>
        </w:rPr>
      </w:pPr>
      <w:r w:rsidRPr="00035F36">
        <w:rPr>
          <w:rFonts w:ascii="TH SarabunPSK" w:eastAsia="Times New Roman" w:hAnsi="TH SarabunPSK" w:cs="TH SarabunPSK" w:hint="cs"/>
          <w:spacing w:val="-2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-2"/>
          <w:sz w:val="28"/>
          <w:cs/>
          <w:lang w:val="de-DE"/>
        </w:rPr>
        <w:t xml:space="preserve">และมิติเกี่ยวกับศาสนาและจิตวิญญาณในวรรณคดีในวัฒนธรรมต่างๆ   </w:t>
      </w:r>
    </w:p>
    <w:p w:rsidR="00035F36" w:rsidRPr="00035F36" w:rsidRDefault="00035F36" w:rsidP="00035F36">
      <w:pPr>
        <w:tabs>
          <w:tab w:val="left" w:pos="284"/>
          <w:tab w:val="left" w:pos="1276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pacing w:val="-2"/>
          <w:sz w:val="28"/>
          <w:lang w:val="de-DE"/>
        </w:rPr>
      </w:pPr>
      <w:r w:rsidRPr="00035F36">
        <w:rPr>
          <w:rFonts w:ascii="TH SarabunPSK" w:eastAsia="Times New Roman" w:hAnsi="TH SarabunPSK" w:cs="TH SarabunPSK" w:hint="cs"/>
          <w:spacing w:val="-2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-2"/>
          <w:sz w:val="28"/>
          <w:cs/>
          <w:lang w:val="de-DE"/>
        </w:rPr>
        <w:t>การวิเคราะห์และวิจารณ์ตัวบทคัดสรร</w:t>
      </w:r>
    </w:p>
    <w:p w:rsidR="00035F36" w:rsidRPr="00035F36" w:rsidRDefault="00035F36" w:rsidP="00035F36">
      <w:pPr>
        <w:tabs>
          <w:tab w:val="left" w:pos="2127"/>
        </w:tabs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Religion and Spirituality in Literature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035F36" w:rsidRPr="00035F36" w:rsidRDefault="00035F36" w:rsidP="00035F36">
      <w:pPr>
        <w:tabs>
          <w:tab w:val="left" w:pos="2127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 xml:space="preserve">REL/SPIRIT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LIT</w:t>
      </w:r>
    </w:p>
    <w:p w:rsidR="00035F36" w:rsidRPr="00035F36" w:rsidRDefault="00035F36" w:rsidP="00035F36">
      <w:pPr>
        <w:tabs>
          <w:tab w:val="left" w:pos="284"/>
          <w:tab w:val="left" w:pos="1276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Relationship between literature and religion and spirituality; </w:t>
      </w:r>
    </w:p>
    <w:p w:rsidR="00035F36" w:rsidRPr="00035F36" w:rsidRDefault="00035F36" w:rsidP="00035F36">
      <w:pPr>
        <w:tabs>
          <w:tab w:val="left" w:pos="284"/>
          <w:tab w:val="left" w:pos="1276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religious and spiritual issues and dimensions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in literature</w:t>
      </w:r>
    </w:p>
    <w:p w:rsidR="00035F36" w:rsidRPr="00035F36" w:rsidRDefault="00035F36" w:rsidP="00035F36">
      <w:pPr>
        <w:tabs>
          <w:tab w:val="left" w:pos="284"/>
          <w:tab w:val="left" w:pos="1276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in various cultures; analysis and criticism of selected texts.</w:t>
      </w:r>
    </w:p>
    <w:p w:rsidR="00035F36" w:rsidRPr="00035F36" w:rsidRDefault="00035F36" w:rsidP="00035F36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2210219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วรรณกรรมแนวลึกลับ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035F3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</w:t>
      </w:r>
    </w:p>
    <w:p w:rsidR="00035F36" w:rsidRPr="00035F36" w:rsidRDefault="00035F36" w:rsidP="00035F36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ลักษณะเฉพาะของวรรณกรรมแนวลึกลับ  ความสัมพันธ์ระหว่างวรรณกรรมแนว</w:t>
      </w:r>
    </w:p>
    <w:p w:rsidR="00035F36" w:rsidRPr="00035F36" w:rsidRDefault="00035F36" w:rsidP="00035F3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ลึกลับกับสังคม การวิเคราะห์และตีความตัวบทคัดสรร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035F36" w:rsidRPr="00035F36" w:rsidRDefault="00035F36" w:rsidP="00035F36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Mystery  Fiction</w:t>
      </w:r>
    </w:p>
    <w:p w:rsidR="00035F36" w:rsidRPr="00035F36" w:rsidRDefault="00035F36" w:rsidP="00035F36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MYSTERY  FICTION</w:t>
      </w:r>
    </w:p>
    <w:p w:rsidR="00035F36" w:rsidRPr="00035F36" w:rsidRDefault="00035F36" w:rsidP="00035F36">
      <w:pPr>
        <w:tabs>
          <w:tab w:val="left" w:pos="284"/>
          <w:tab w:val="left" w:pos="1276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Characteristics of mystery fiction; the relationship between mystery </w:t>
      </w:r>
    </w:p>
    <w:p w:rsidR="00035F36" w:rsidRPr="00035F36" w:rsidRDefault="00035F36" w:rsidP="00035F36">
      <w:pPr>
        <w:tabs>
          <w:tab w:val="left" w:pos="284"/>
          <w:tab w:val="left" w:pos="1276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fiction and society; analysis and interpretation of selected texts.</w:t>
      </w:r>
    </w:p>
    <w:p w:rsidR="00035F36" w:rsidRPr="00035F36" w:rsidRDefault="00035F36" w:rsidP="00035F36">
      <w:pPr>
        <w:tabs>
          <w:tab w:val="left" w:pos="284"/>
          <w:tab w:val="left" w:pos="1276"/>
          <w:tab w:val="left" w:pos="1440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tabs>
          <w:tab w:val="left" w:pos="284"/>
          <w:tab w:val="left" w:pos="1276"/>
          <w:tab w:val="left" w:pos="1440"/>
          <w:tab w:val="left" w:pos="2127"/>
          <w:tab w:val="left" w:pos="3686"/>
          <w:tab w:val="left" w:pos="4678"/>
          <w:tab w:val="left" w:pos="6096"/>
          <w:tab w:val="left" w:pos="6521"/>
          <w:tab w:val="left" w:pos="7230"/>
          <w:tab w:val="left" w:pos="7920"/>
          <w:tab w:val="left" w:pos="850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 xml:space="preserve">         2210235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วรรณคดีกับการดัดแปลงเป็นภาพยนตร์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035F3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</w:t>
      </w:r>
    </w:p>
    <w:p w:rsidR="00035F36" w:rsidRPr="00035F36" w:rsidRDefault="00035F36" w:rsidP="00035F36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ความสัมพันธ์ระหว่างวรรณคดีกับภาพยนตร์ ทฤษฎีการแปลงวรรณคดี</w:t>
      </w:r>
    </w:p>
    <w:p w:rsidR="00035F36" w:rsidRPr="00035F36" w:rsidRDefault="00035F36" w:rsidP="00035F3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ให้เป็นภาพยนตร์  การวิเคราะห์และตีความภาพยนตร์คัดสรร</w:t>
      </w:r>
    </w:p>
    <w:p w:rsidR="00035F36" w:rsidRPr="00035F36" w:rsidRDefault="00035F36" w:rsidP="00035F3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>Literature and Film Adaptations</w:t>
      </w:r>
    </w:p>
    <w:p w:rsidR="00035F36" w:rsidRPr="00035F36" w:rsidRDefault="00035F36" w:rsidP="00035F3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>LIT  FILM  ADAPT</w:t>
      </w:r>
    </w:p>
    <w:p w:rsidR="00035F36" w:rsidRPr="00035F36" w:rsidRDefault="00035F36" w:rsidP="00035F36">
      <w:pPr>
        <w:tabs>
          <w:tab w:val="left" w:pos="1276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Times New Roman" w:hAnsi="TH SarabunPSK" w:cs="TH SarabunPSK"/>
          <w:spacing w:val="-4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-4"/>
          <w:sz w:val="28"/>
          <w:cs/>
          <w:lang w:val="de-DE"/>
        </w:rPr>
        <w:tab/>
        <w:t xml:space="preserve">   </w:t>
      </w:r>
      <w:r w:rsidRPr="00035F36">
        <w:rPr>
          <w:rFonts w:ascii="TH SarabunPSK" w:eastAsia="Times New Roman" w:hAnsi="TH SarabunPSK" w:cs="TH SarabunPSK"/>
          <w:spacing w:val="-4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-4"/>
          <w:sz w:val="28"/>
          <w:lang w:val="de-DE"/>
        </w:rPr>
        <w:t xml:space="preserve">Relationship between literature and film; theories of film adaptation; </w:t>
      </w:r>
    </w:p>
    <w:p w:rsidR="00035F36" w:rsidRPr="00035F36" w:rsidRDefault="00035F36" w:rsidP="00035F36">
      <w:pPr>
        <w:tabs>
          <w:tab w:val="left" w:pos="1276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rPr>
          <w:rFonts w:ascii="TH SarabunPSK" w:eastAsia="Times New Roman" w:hAnsi="TH SarabunPSK" w:cs="TH SarabunPSK"/>
          <w:spacing w:val="-4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-4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-4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-4"/>
          <w:sz w:val="28"/>
          <w:lang w:val="de-DE"/>
        </w:rPr>
        <w:t>analysis and interpretation of selected films.</w:t>
      </w:r>
    </w:p>
    <w:p w:rsidR="00035F36" w:rsidRPr="00035F36" w:rsidRDefault="00035F36" w:rsidP="00035F36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2210239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วรรณคดีกับความพิการ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035F3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</w:t>
      </w:r>
    </w:p>
    <w:p w:rsidR="00035F36" w:rsidRPr="00035F36" w:rsidRDefault="00035F36" w:rsidP="00035F36">
      <w:pPr>
        <w:tabs>
          <w:tab w:val="left" w:pos="284"/>
          <w:tab w:val="left" w:pos="1276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2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-2"/>
          <w:sz w:val="28"/>
          <w:cs/>
          <w:lang w:val="de-DE"/>
        </w:rPr>
        <w:t xml:space="preserve">ความสัมพันธ์ระหว่างวรรณคดีกับความพิการ ประเด็นและมิติต่างๆ </w:t>
      </w:r>
    </w:p>
    <w:p w:rsidR="00035F36" w:rsidRPr="00035F36" w:rsidRDefault="00035F36" w:rsidP="00035F36">
      <w:pPr>
        <w:tabs>
          <w:tab w:val="left" w:pos="284"/>
          <w:tab w:val="left" w:pos="1276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2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-2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-2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-2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-2"/>
          <w:sz w:val="28"/>
          <w:cs/>
          <w:lang w:val="de-DE"/>
        </w:rPr>
        <w:tab/>
        <w:t>เกี่ยวกับความพิการในวรรณคดีในวัฒนธรรมที่หลากหลาย การวิเคราะห์</w:t>
      </w:r>
    </w:p>
    <w:p w:rsidR="00035F36" w:rsidRDefault="00035F36" w:rsidP="00035F36">
      <w:pPr>
        <w:tabs>
          <w:tab w:val="left" w:pos="284"/>
          <w:tab w:val="left" w:pos="1276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2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-2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-2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-2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-2"/>
          <w:sz w:val="28"/>
          <w:cs/>
          <w:lang w:val="de-DE"/>
        </w:rPr>
        <w:tab/>
        <w:t>และวิจารณ์ตัวบทคัดสรร</w:t>
      </w:r>
    </w:p>
    <w:p w:rsidR="00035F36" w:rsidRDefault="00035F36" w:rsidP="00035F36">
      <w:pPr>
        <w:tabs>
          <w:tab w:val="left" w:pos="284"/>
          <w:tab w:val="left" w:pos="1276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2"/>
          <w:sz w:val="28"/>
          <w:lang w:val="de-DE"/>
        </w:rPr>
      </w:pPr>
    </w:p>
    <w:p w:rsidR="00035F36" w:rsidRPr="00035F36" w:rsidRDefault="00035F36" w:rsidP="00035F36">
      <w:pPr>
        <w:tabs>
          <w:tab w:val="left" w:pos="284"/>
          <w:tab w:val="left" w:pos="1276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2"/>
          <w:sz w:val="28"/>
          <w:lang w:val="de-DE"/>
        </w:rPr>
      </w:pPr>
    </w:p>
    <w:p w:rsidR="00035F36" w:rsidRPr="00035F36" w:rsidRDefault="00035F36" w:rsidP="00035F36">
      <w:pPr>
        <w:tabs>
          <w:tab w:val="left" w:pos="284"/>
          <w:tab w:val="left" w:pos="1276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2"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bookmarkStart w:id="0" w:name="_GoBack"/>
      <w:bookmarkEnd w:id="0"/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Literature and Disability</w:t>
      </w:r>
    </w:p>
    <w:p w:rsidR="00035F36" w:rsidRPr="00035F36" w:rsidRDefault="00035F36" w:rsidP="00035F36">
      <w:pPr>
        <w:tabs>
          <w:tab w:val="left" w:pos="2127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LIT/DISABILITY</w:t>
      </w:r>
    </w:p>
    <w:p w:rsidR="00035F36" w:rsidRPr="00035F36" w:rsidRDefault="00035F36" w:rsidP="00035F36">
      <w:pPr>
        <w:tabs>
          <w:tab w:val="left" w:pos="284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Relationship between literature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and disability; issues </w:t>
      </w:r>
    </w:p>
    <w:p w:rsidR="00035F36" w:rsidRPr="00035F36" w:rsidRDefault="00035F36" w:rsidP="00035F36">
      <w:pPr>
        <w:tabs>
          <w:tab w:val="left" w:pos="284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and dimensions concerning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disability in literature in various cultures; </w:t>
      </w:r>
    </w:p>
    <w:p w:rsidR="00035F36" w:rsidRPr="00035F36" w:rsidRDefault="00035F36" w:rsidP="00035F36">
      <w:pPr>
        <w:tabs>
          <w:tab w:val="left" w:pos="284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analysis and criticism of selected texts.</w:t>
      </w:r>
    </w:p>
    <w:p w:rsidR="00035F36" w:rsidRPr="00035F36" w:rsidRDefault="00035F36" w:rsidP="00035F36">
      <w:pPr>
        <w:spacing w:after="0" w:line="240" w:lineRule="auto"/>
        <w:rPr>
          <w:rFonts w:ascii="TH SarabunPSK" w:eastAsia="Times New Roman" w:hAnsi="TH SarabunPSK" w:cs="TH SarabunPSK"/>
          <w:sz w:val="28"/>
          <w:cs/>
          <w:lang w:val="de-DE"/>
        </w:rPr>
      </w:pPr>
    </w:p>
    <w:p w:rsidR="00035F36" w:rsidRPr="00035F36" w:rsidRDefault="00035F36" w:rsidP="00035F36">
      <w:pPr>
        <w:spacing w:after="0" w:line="240" w:lineRule="auto"/>
        <w:ind w:right="-851"/>
        <w:jc w:val="both"/>
        <w:rPr>
          <w:rFonts w:ascii="TH SarabunPSK" w:eastAsia="Times New Roman" w:hAnsi="TH SarabunPSK" w:cs="TH SarabunPSK"/>
          <w:spacing w:val="4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2210301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แนวคิดพื้นฐานวรรณคดีศึกษา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 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035F3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4"/>
          <w:sz w:val="28"/>
          <w:cs/>
          <w:lang w:val="de-DE"/>
        </w:rPr>
        <w:t>ความสำคัญของวรรณคดีในฐานะที่เป็นศิลปะสากลของมนุษยชาติ</w:t>
      </w:r>
      <w:r w:rsidRPr="00035F36">
        <w:rPr>
          <w:rFonts w:ascii="TH SarabunPSK" w:eastAsia="Times New Roman" w:hAnsi="TH SarabunPSK" w:cs="TH SarabunPSK"/>
          <w:spacing w:val="4"/>
          <w:sz w:val="28"/>
          <w:lang w:val="de-DE"/>
        </w:rPr>
        <w:t xml:space="preserve"> </w:t>
      </w:r>
    </w:p>
    <w:p w:rsidR="00035F36" w:rsidRPr="00035F36" w:rsidRDefault="00035F36" w:rsidP="00035F36">
      <w:pPr>
        <w:spacing w:after="0" w:line="240" w:lineRule="auto"/>
        <w:ind w:left="1440" w:right="-851" w:firstLine="720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4"/>
          <w:sz w:val="28"/>
          <w:cs/>
          <w:lang w:val="de-DE"/>
        </w:rPr>
        <w:t>ความสัมพันธ์ระหว่างวรรณคดีกับ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ชีวิตและสังคม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ทฤษฎีสหวิทยาการ</w:t>
      </w:r>
    </w:p>
    <w:p w:rsidR="00035F36" w:rsidRPr="00035F36" w:rsidRDefault="00035F36" w:rsidP="00035F36">
      <w:pPr>
        <w:spacing w:after="0" w:line="240" w:lineRule="auto"/>
        <w:ind w:left="1440" w:right="-851" w:firstLine="720"/>
        <w:jc w:val="both"/>
        <w:rPr>
          <w:rFonts w:ascii="TH SarabunPSK" w:eastAsia="Times New Roman" w:hAnsi="TH SarabunPSK" w:cs="TH SarabunPSK"/>
          <w:spacing w:val="4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ในการวิเคราะห์วรรณคดี</w:t>
      </w:r>
    </w:p>
    <w:p w:rsidR="00035F36" w:rsidRPr="00035F36" w:rsidRDefault="00035F36" w:rsidP="00035F36">
      <w:pPr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Fundamentals of Literary Study</w:t>
      </w:r>
    </w:p>
    <w:p w:rsidR="00035F36" w:rsidRPr="00035F36" w:rsidRDefault="00035F36" w:rsidP="00035F36">
      <w:pPr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FUND LIT STUD</w:t>
      </w:r>
    </w:p>
    <w:p w:rsidR="00035F36" w:rsidRPr="00035F36" w:rsidRDefault="00035F36" w:rsidP="00035F36">
      <w:pPr>
        <w:spacing w:after="0" w:line="240" w:lineRule="auto"/>
        <w:ind w:right="-851"/>
        <w:rPr>
          <w:rFonts w:ascii="TH SarabunPSK" w:eastAsia="Times New Roman" w:hAnsi="TH SarabunPSK" w:cs="TH SarabunPSK"/>
          <w:spacing w:val="6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6"/>
          <w:sz w:val="28"/>
          <w:lang w:val="de-DE"/>
        </w:rPr>
        <w:t xml:space="preserve">Importance of literature as a universal art; relationship </w:t>
      </w:r>
    </w:p>
    <w:p w:rsidR="00035F36" w:rsidRPr="00035F36" w:rsidRDefault="00035F36" w:rsidP="00035F36">
      <w:pPr>
        <w:spacing w:after="0" w:line="240" w:lineRule="auto"/>
        <w:ind w:left="1440" w:right="-851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6"/>
          <w:sz w:val="28"/>
          <w:lang w:val="de-DE"/>
        </w:rPr>
        <w:t xml:space="preserve">between literature and life and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society; interdisciplinary theories </w:t>
      </w:r>
    </w:p>
    <w:p w:rsidR="00035F36" w:rsidRPr="00035F36" w:rsidRDefault="00035F36" w:rsidP="00035F36">
      <w:pPr>
        <w:spacing w:after="0" w:line="240" w:lineRule="auto"/>
        <w:ind w:left="1440" w:right="-851" w:firstLine="720"/>
        <w:rPr>
          <w:rFonts w:ascii="TH SarabunPSK" w:eastAsia="Times New Roman" w:hAnsi="TH SarabunPSK" w:cs="TH SarabunPSK"/>
          <w:spacing w:val="6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>in literary analysis.</w:t>
      </w:r>
    </w:p>
    <w:p w:rsidR="00035F36" w:rsidRPr="00035F36" w:rsidRDefault="00035F36" w:rsidP="00035F36">
      <w:pPr>
        <w:spacing w:after="0" w:line="240" w:lineRule="auto"/>
        <w:ind w:left="720" w:right="-851" w:firstLine="720"/>
        <w:jc w:val="both"/>
        <w:rPr>
          <w:rFonts w:ascii="TH SarabunPSK" w:eastAsia="Times New Roman" w:hAnsi="TH SarabunPSK" w:cs="TH SarabunPSK"/>
          <w:spacing w:val="6"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2210313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อารมณ์ขันในวรรณคดี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       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035F3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</w:t>
      </w:r>
    </w:p>
    <w:p w:rsidR="00035F36" w:rsidRPr="00035F36" w:rsidRDefault="00035F36" w:rsidP="00035F36">
      <w:pPr>
        <w:spacing w:after="0" w:line="240" w:lineRule="auto"/>
        <w:ind w:right="-851"/>
        <w:jc w:val="both"/>
        <w:rPr>
          <w:rFonts w:ascii="TH SarabunPSK" w:eastAsia="Times New Roman" w:hAnsi="TH SarabunPSK" w:cs="TH SarabunPSK"/>
          <w:spacing w:val="-2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-2"/>
          <w:sz w:val="28"/>
          <w:cs/>
          <w:lang w:val="de-DE"/>
        </w:rPr>
        <w:t>ทฤษฎีเกี่ยวกับอารมณ์ขัน</w:t>
      </w:r>
      <w:r w:rsidRPr="00035F36">
        <w:rPr>
          <w:rFonts w:ascii="TH SarabunPSK" w:eastAsia="Times New Roman" w:hAnsi="TH SarabunPSK" w:cs="TH SarabunPSK"/>
          <w:spacing w:val="-2"/>
          <w:sz w:val="28"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pacing w:val="-2"/>
          <w:sz w:val="28"/>
          <w:cs/>
          <w:lang w:val="de-DE"/>
        </w:rPr>
        <w:t>วิธีการสร้างอารมณ์ขันในวรรณคดีทั้งของตะวันออก</w:t>
      </w:r>
    </w:p>
    <w:p w:rsidR="00035F36" w:rsidRPr="00035F36" w:rsidRDefault="00035F36" w:rsidP="00035F36">
      <w:pPr>
        <w:spacing w:after="0" w:line="240" w:lineRule="auto"/>
        <w:ind w:left="1440" w:right="-851" w:firstLine="720"/>
        <w:jc w:val="both"/>
        <w:rPr>
          <w:rFonts w:ascii="TH SarabunPSK" w:eastAsia="Times New Roman" w:hAnsi="TH SarabunPSK" w:cs="TH SarabunPSK"/>
          <w:spacing w:val="-2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-2"/>
          <w:sz w:val="28"/>
          <w:cs/>
          <w:lang w:val="de-DE"/>
        </w:rPr>
        <w:t>และตะวันตก</w:t>
      </w:r>
      <w:r w:rsidRPr="00035F36">
        <w:rPr>
          <w:rFonts w:ascii="TH SarabunPSK" w:eastAsia="Times New Roman" w:hAnsi="TH SarabunPSK" w:cs="TH SarabunPSK"/>
          <w:spacing w:val="-2"/>
          <w:sz w:val="28"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pacing w:val="-2"/>
          <w:sz w:val="28"/>
          <w:cs/>
          <w:lang w:val="de-DE"/>
        </w:rPr>
        <w:t>การวิเคราะห์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ผลงานที่กำหนดให้</w:t>
      </w:r>
    </w:p>
    <w:p w:rsidR="00035F36" w:rsidRPr="00035F36" w:rsidRDefault="00035F36" w:rsidP="00035F36">
      <w:pPr>
        <w:spacing w:after="0" w:line="240" w:lineRule="auto"/>
        <w:ind w:right="-851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Humour in Literature</w:t>
      </w:r>
    </w:p>
    <w:p w:rsidR="00035F36" w:rsidRPr="00035F36" w:rsidRDefault="00035F36" w:rsidP="00035F36">
      <w:pPr>
        <w:spacing w:after="0" w:line="240" w:lineRule="auto"/>
        <w:ind w:right="-851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HUMOUR LIT</w:t>
      </w:r>
    </w:p>
    <w:p w:rsidR="00035F36" w:rsidRPr="00035F36" w:rsidRDefault="00035F36" w:rsidP="00035F36">
      <w:pPr>
        <w:spacing w:after="0" w:line="240" w:lineRule="auto"/>
        <w:ind w:right="-851"/>
        <w:rPr>
          <w:rFonts w:ascii="TH SarabunPSK" w:eastAsia="Times New Roman" w:hAnsi="TH SarabunPSK" w:cs="TH SarabunPSK"/>
          <w:spacing w:val="2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2"/>
          <w:sz w:val="28"/>
          <w:lang w:val="de-DE"/>
        </w:rPr>
        <w:t xml:space="preserve">Humour theories; creation of humour in literature of both the East </w:t>
      </w:r>
    </w:p>
    <w:p w:rsidR="00035F36" w:rsidRPr="00035F36" w:rsidRDefault="00035F36" w:rsidP="00035F36">
      <w:pPr>
        <w:spacing w:after="0" w:line="240" w:lineRule="auto"/>
        <w:ind w:left="1440" w:right="-851" w:firstLine="720"/>
        <w:rPr>
          <w:rFonts w:ascii="TH SarabunPSK" w:eastAsia="Times New Roman" w:hAnsi="TH SarabunPSK" w:cs="TH SarabunPSK"/>
          <w:spacing w:val="2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2"/>
          <w:sz w:val="28"/>
          <w:lang w:val="de-DE"/>
        </w:rPr>
        <w:t xml:space="preserve">and the West; analysis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of selected works.</w:t>
      </w:r>
    </w:p>
    <w:p w:rsidR="00035F36" w:rsidRPr="00035F36" w:rsidRDefault="00035F36" w:rsidP="00035F36">
      <w:pPr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2210314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วรรณกรรมเยาวชน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035F3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ลักษณะสำคัญของวรรณกรรมเยาวชน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ความสัมพันธ์ระหว่างวรรณกรรมเยาวชน</w:t>
      </w:r>
    </w:p>
    <w:p w:rsidR="00035F36" w:rsidRPr="00035F36" w:rsidRDefault="00035F36" w:rsidP="00035F36">
      <w:pPr>
        <w:spacing w:after="0" w:line="240" w:lineRule="auto"/>
        <w:ind w:left="1440" w:right="-851" w:firstLine="720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กับจิตวิทยา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สังคม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และวัฒนธรรม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วิเคราะห์และวิจารณ์วรรณกรรมเยาวชนคัดสรร</w:t>
      </w:r>
    </w:p>
    <w:p w:rsidR="00035F36" w:rsidRPr="00035F36" w:rsidRDefault="00035F36" w:rsidP="00035F36">
      <w:pPr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Juvenile Literature</w:t>
      </w:r>
    </w:p>
    <w:p w:rsidR="00035F36" w:rsidRPr="00035F36" w:rsidRDefault="00035F36" w:rsidP="00035F36">
      <w:pPr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JUV LIT</w:t>
      </w:r>
    </w:p>
    <w:p w:rsidR="00035F36" w:rsidRPr="00035F36" w:rsidRDefault="00035F36" w:rsidP="00035F36">
      <w:pPr>
        <w:spacing w:after="0" w:line="240" w:lineRule="auto"/>
        <w:ind w:right="-851"/>
        <w:rPr>
          <w:rFonts w:ascii="TH SarabunPSK" w:eastAsia="Times New Roman" w:hAnsi="TH SarabunPSK" w:cs="TH SarabunPSK"/>
          <w:spacing w:val="2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2"/>
          <w:sz w:val="28"/>
          <w:lang w:val="de-DE"/>
        </w:rPr>
        <w:t xml:space="preserve">Characteristics of juvenile literature; its relationship with psychology, </w:t>
      </w:r>
    </w:p>
    <w:p w:rsidR="00035F36" w:rsidRPr="00035F36" w:rsidRDefault="00035F36" w:rsidP="00035F36">
      <w:pPr>
        <w:spacing w:after="0" w:line="240" w:lineRule="auto"/>
        <w:ind w:left="1440" w:right="-851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2"/>
          <w:sz w:val="28"/>
          <w:lang w:val="de-DE"/>
        </w:rPr>
        <w:t xml:space="preserve">society and culture;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critical analysis of selected juvenile literary works.</w:t>
      </w:r>
    </w:p>
    <w:p w:rsidR="00035F36" w:rsidRPr="00035F36" w:rsidRDefault="00035F36" w:rsidP="00035F36">
      <w:pPr>
        <w:spacing w:after="0" w:line="240" w:lineRule="auto"/>
        <w:ind w:left="2160" w:right="-2"/>
        <w:jc w:val="both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ind w:right="-851"/>
        <w:jc w:val="both"/>
        <w:rPr>
          <w:rFonts w:ascii="TH SarabunPSK" w:eastAsia="Times New Roman" w:hAnsi="TH SarabunPSK" w:cs="TH SarabunPSK"/>
          <w:spacing w:val="4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2210315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วรรณคดีกับอัตลักษณ์ชาติพันธุ์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035F3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4"/>
          <w:sz w:val="28"/>
          <w:cs/>
          <w:lang w:val="de-DE"/>
        </w:rPr>
        <w:t>ความสัมพันธ์ระหว่างวรรณคดีกับอัตลักษณ์ชาติพันธุ์ในสังคมต่างๆ</w:t>
      </w:r>
      <w:r w:rsidRPr="00035F36">
        <w:rPr>
          <w:rFonts w:ascii="TH SarabunPSK" w:eastAsia="Times New Roman" w:hAnsi="TH SarabunPSK" w:cs="TH SarabunPSK"/>
          <w:spacing w:val="4"/>
          <w:sz w:val="28"/>
          <w:lang w:val="de-DE"/>
        </w:rPr>
        <w:t xml:space="preserve"> </w:t>
      </w:r>
    </w:p>
    <w:p w:rsidR="00035F36" w:rsidRPr="00035F36" w:rsidRDefault="00035F36" w:rsidP="00035F36">
      <w:pPr>
        <w:spacing w:after="0" w:line="240" w:lineRule="auto"/>
        <w:ind w:left="1440" w:right="-851" w:firstLine="720"/>
        <w:jc w:val="both"/>
        <w:rPr>
          <w:rFonts w:ascii="TH SarabunPSK" w:eastAsia="Times New Roman" w:hAnsi="TH SarabunPSK" w:cs="TH SarabunPSK"/>
          <w:spacing w:val="4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4"/>
          <w:sz w:val="28"/>
          <w:cs/>
          <w:lang w:val="de-DE"/>
        </w:rPr>
        <w:t>ภาพลักษณ์ชาติพันธุ์ในวรรณคดี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การวิเคราะห์และวิจารณ์วรรณกรรมคัดสรร</w:t>
      </w:r>
    </w:p>
    <w:p w:rsidR="00035F36" w:rsidRPr="00035F36" w:rsidRDefault="00035F36" w:rsidP="00035F36">
      <w:pPr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Literature and Ethnic Identity</w:t>
      </w:r>
    </w:p>
    <w:p w:rsidR="00035F36" w:rsidRPr="00035F36" w:rsidRDefault="00035F36" w:rsidP="00035F36">
      <w:pPr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LIT/ETHN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IDENTITY</w:t>
      </w:r>
    </w:p>
    <w:p w:rsidR="00035F36" w:rsidRPr="00035F36" w:rsidRDefault="00035F36" w:rsidP="00035F36">
      <w:pPr>
        <w:spacing w:after="0" w:line="240" w:lineRule="auto"/>
        <w:ind w:right="-851"/>
        <w:rPr>
          <w:rFonts w:ascii="TH SarabunPSK" w:eastAsia="Times New Roman" w:hAnsi="TH SarabunPSK" w:cs="TH SarabunPSK"/>
          <w:spacing w:val="-2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-2"/>
          <w:sz w:val="28"/>
          <w:lang w:val="de-DE"/>
        </w:rPr>
        <w:t xml:space="preserve">Relationship between literature and ethnic identity in various societies; </w:t>
      </w:r>
    </w:p>
    <w:p w:rsidR="00035F36" w:rsidRPr="00035F36" w:rsidRDefault="00035F36" w:rsidP="00035F36">
      <w:pPr>
        <w:spacing w:after="0" w:line="240" w:lineRule="auto"/>
        <w:ind w:left="1440" w:right="-851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-2"/>
          <w:sz w:val="28"/>
          <w:lang w:val="de-DE"/>
        </w:rPr>
        <w:t xml:space="preserve">ethnic representations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in literature; critical analysis of selected works.</w:t>
      </w:r>
    </w:p>
    <w:p w:rsidR="00035F36" w:rsidRPr="00035F36" w:rsidRDefault="00035F36" w:rsidP="00035F36">
      <w:pPr>
        <w:spacing w:after="0" w:line="240" w:lineRule="auto"/>
        <w:ind w:left="1440" w:right="-851" w:firstLine="720"/>
        <w:rPr>
          <w:rFonts w:ascii="TH SarabunPSK" w:eastAsia="Times New Roman" w:hAnsi="TH SarabunPSK" w:cs="TH SarabunPSK"/>
          <w:spacing w:val="-2"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ind w:right="-851"/>
        <w:rPr>
          <w:rFonts w:ascii="TH SarabunPSK" w:eastAsia="Times New Roman" w:hAnsi="TH SarabunPSK" w:cs="TH SarabunPSK"/>
          <w:spacing w:val="-2"/>
          <w:sz w:val="28"/>
          <w:lang w:val="de-DE"/>
        </w:rPr>
        <w:sectPr w:rsidR="00035F36" w:rsidRPr="00035F36" w:rsidSect="00421AD9">
          <w:headerReference w:type="default" r:id="rId8"/>
          <w:pgSz w:w="11906" w:h="16838"/>
          <w:pgMar w:top="567" w:right="851" w:bottom="567" w:left="2041" w:header="567" w:footer="567" w:gutter="0"/>
          <w:cols w:space="720"/>
          <w:docGrid w:linePitch="381"/>
        </w:sectPr>
      </w:pPr>
    </w:p>
    <w:p w:rsidR="00035F36" w:rsidRPr="00035F36" w:rsidRDefault="00035F36" w:rsidP="00035F36">
      <w:pPr>
        <w:tabs>
          <w:tab w:val="left" w:pos="720"/>
          <w:tab w:val="left" w:pos="1418"/>
          <w:tab w:val="left" w:pos="2160"/>
          <w:tab w:val="left" w:pos="2835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>
        <w:rPr>
          <w:rFonts w:ascii="TH SarabunPSK" w:eastAsia="Times New Roman" w:hAnsi="TH SarabunPSK" w:cs="TH SarabunPSK"/>
          <w:sz w:val="28"/>
          <w:lang w:val="de-DE"/>
        </w:rPr>
        <w:lastRenderedPageBreak/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2210316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>
        <w:rPr>
          <w:rFonts w:ascii="TH SarabunPSK" w:eastAsia="Times New Roman" w:hAnsi="TH SarabunPSK" w:cs="TH SarabunPSK" w:hint="cs"/>
          <w:sz w:val="28"/>
          <w:cs/>
          <w:lang w:val="de-DE"/>
        </w:rPr>
        <w:t>ว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รรณคดีกับสำนึกทางสังคมและการเมือง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035F36" w:rsidRPr="00035F36" w:rsidRDefault="00035F36" w:rsidP="00035F36">
      <w:pPr>
        <w:tabs>
          <w:tab w:val="left" w:pos="720"/>
          <w:tab w:val="left" w:pos="1418"/>
          <w:tab w:val="left" w:pos="2160"/>
          <w:tab w:val="left" w:pos="2835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pacing w:val="2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2"/>
          <w:sz w:val="28"/>
          <w:cs/>
          <w:lang w:val="de-DE"/>
        </w:rPr>
        <w:t>ความสำคัญของวรรณคดีในฐานะที่เป็นสื่อแสดงสำนึกทางสังคม</w:t>
      </w:r>
    </w:p>
    <w:p w:rsidR="00035F36" w:rsidRPr="00035F36" w:rsidRDefault="00035F36" w:rsidP="00035F36">
      <w:pPr>
        <w:tabs>
          <w:tab w:val="left" w:pos="720"/>
          <w:tab w:val="left" w:pos="1418"/>
          <w:tab w:val="left" w:pos="2160"/>
          <w:tab w:val="left" w:pos="2835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pacing w:val="2"/>
          <w:sz w:val="28"/>
          <w:lang w:val="de-DE"/>
        </w:rPr>
      </w:pPr>
      <w:r w:rsidRPr="00035F36">
        <w:rPr>
          <w:rFonts w:ascii="TH SarabunPSK" w:eastAsia="Times New Roman" w:hAnsi="TH SarabunPSK" w:cs="TH SarabunPSK" w:hint="cs"/>
          <w:spacing w:val="2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 w:hint="cs"/>
          <w:spacing w:val="2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 w:hint="cs"/>
          <w:spacing w:val="2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2"/>
          <w:sz w:val="28"/>
          <w:cs/>
          <w:lang w:val="de-DE"/>
        </w:rPr>
        <w:t>และการเมืองของนักประพันธ์</w:t>
      </w:r>
      <w:r w:rsidRPr="00035F36">
        <w:rPr>
          <w:rFonts w:ascii="TH SarabunPSK" w:eastAsia="Times New Roman" w:hAnsi="TH SarabunPSK" w:cs="TH SarabunPSK"/>
          <w:spacing w:val="2"/>
          <w:sz w:val="28"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pacing w:val="2"/>
          <w:sz w:val="28"/>
          <w:cs/>
          <w:lang w:val="de-DE"/>
        </w:rPr>
        <w:t>ความคิดทางการเมืองที่มีผลต่อ</w:t>
      </w:r>
    </w:p>
    <w:p w:rsidR="00035F36" w:rsidRPr="00035F36" w:rsidRDefault="00035F36" w:rsidP="00035F36">
      <w:pPr>
        <w:tabs>
          <w:tab w:val="left" w:pos="720"/>
          <w:tab w:val="left" w:pos="1418"/>
          <w:tab w:val="left" w:pos="2160"/>
          <w:tab w:val="left" w:pos="2835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pacing w:val="2"/>
          <w:sz w:val="28"/>
          <w:lang w:val="de-DE"/>
        </w:rPr>
      </w:pPr>
      <w:r w:rsidRPr="00035F36">
        <w:rPr>
          <w:rFonts w:ascii="TH SarabunPSK" w:eastAsia="Times New Roman" w:hAnsi="TH SarabunPSK" w:cs="TH SarabunPSK" w:hint="cs"/>
          <w:spacing w:val="2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 w:hint="cs"/>
          <w:spacing w:val="2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 w:hint="cs"/>
          <w:spacing w:val="2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2"/>
          <w:sz w:val="28"/>
          <w:cs/>
          <w:lang w:val="de-DE"/>
        </w:rPr>
        <w:t>การสร้างสรรค์วรรณคดี  อิทธิพลของผลงานเหล่านั้นที่มีผลต่อสังคม</w:t>
      </w:r>
    </w:p>
    <w:p w:rsidR="00035F36" w:rsidRPr="00035F36" w:rsidRDefault="00035F36" w:rsidP="00035F36">
      <w:pPr>
        <w:tabs>
          <w:tab w:val="left" w:pos="720"/>
          <w:tab w:val="left" w:pos="1418"/>
          <w:tab w:val="left" w:pos="2160"/>
          <w:tab w:val="left" w:pos="2835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 w:hint="cs"/>
          <w:spacing w:val="2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 w:hint="cs"/>
          <w:spacing w:val="2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 w:hint="cs"/>
          <w:spacing w:val="2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2"/>
          <w:sz w:val="28"/>
          <w:cs/>
          <w:lang w:val="de-DE"/>
        </w:rPr>
        <w:t>และการเมือง</w:t>
      </w:r>
      <w:r w:rsidRPr="00035F36">
        <w:rPr>
          <w:rFonts w:ascii="TH SarabunPSK" w:eastAsia="Times New Roman" w:hAnsi="TH SarabunPSK" w:cs="TH SarabunPSK"/>
          <w:spacing w:val="2"/>
          <w:sz w:val="28"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pacing w:val="2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บทบาทของนักเขียนในฐานะผู้ชี้นำสังคม</w:t>
      </w:r>
    </w:p>
    <w:p w:rsidR="00035F36" w:rsidRPr="00035F36" w:rsidRDefault="00035F36" w:rsidP="00035F36">
      <w:pPr>
        <w:tabs>
          <w:tab w:val="left" w:pos="720"/>
          <w:tab w:val="left" w:pos="1418"/>
          <w:tab w:val="left" w:pos="2160"/>
          <w:tab w:val="left" w:pos="2835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Literature and Socio-political Consciousness</w:t>
      </w:r>
    </w:p>
    <w:p w:rsidR="00035F36" w:rsidRPr="00035F36" w:rsidRDefault="00035F36" w:rsidP="00035F36">
      <w:pPr>
        <w:tabs>
          <w:tab w:val="left" w:pos="720"/>
          <w:tab w:val="left" w:pos="1418"/>
          <w:tab w:val="left" w:pos="2160"/>
          <w:tab w:val="left" w:pos="2835"/>
        </w:tabs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LIT/SOC-POL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CONS</w:t>
      </w:r>
    </w:p>
    <w:p w:rsidR="00035F36" w:rsidRPr="00035F36" w:rsidRDefault="00035F36" w:rsidP="00035F36">
      <w:pPr>
        <w:tabs>
          <w:tab w:val="left" w:pos="720"/>
          <w:tab w:val="left" w:pos="1418"/>
          <w:tab w:val="left" w:pos="2160"/>
          <w:tab w:val="left" w:pos="2835"/>
        </w:tabs>
        <w:spacing w:after="0" w:line="240" w:lineRule="auto"/>
        <w:ind w:right="-851"/>
        <w:rPr>
          <w:rFonts w:ascii="TH SarabunPSK" w:eastAsia="Times New Roman" w:hAnsi="TH SarabunPSK" w:cs="TH SarabunPSK"/>
          <w:spacing w:val="6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6"/>
          <w:sz w:val="28"/>
          <w:lang w:val="de-DE"/>
        </w:rPr>
        <w:t xml:space="preserve">Literature as medium reflecting authors’ socio-political consciousness; </w:t>
      </w:r>
    </w:p>
    <w:p w:rsidR="00035F36" w:rsidRPr="00035F36" w:rsidRDefault="00035F36" w:rsidP="00035F36">
      <w:pPr>
        <w:tabs>
          <w:tab w:val="left" w:pos="720"/>
          <w:tab w:val="left" w:pos="1418"/>
          <w:tab w:val="left" w:pos="2160"/>
          <w:tab w:val="left" w:pos="2835"/>
        </w:tabs>
        <w:spacing w:after="0" w:line="240" w:lineRule="auto"/>
        <w:ind w:right="-851"/>
        <w:rPr>
          <w:rFonts w:ascii="TH SarabunPSK" w:eastAsia="Times New Roman" w:hAnsi="TH SarabunPSK" w:cs="TH SarabunPSK"/>
          <w:spacing w:val="4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6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6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6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6"/>
          <w:sz w:val="28"/>
          <w:lang w:val="de-DE"/>
        </w:rPr>
        <w:t xml:space="preserve">political ideas </w:t>
      </w:r>
      <w:r w:rsidRPr="00035F36">
        <w:rPr>
          <w:rFonts w:ascii="TH SarabunPSK" w:eastAsia="Times New Roman" w:hAnsi="TH SarabunPSK" w:cs="TH SarabunPSK"/>
          <w:spacing w:val="4"/>
          <w:sz w:val="28"/>
          <w:lang w:val="de-DE"/>
        </w:rPr>
        <w:t xml:space="preserve">influencing the creation of literary works; their influence </w:t>
      </w:r>
    </w:p>
    <w:p w:rsidR="00035F36" w:rsidRPr="00035F36" w:rsidRDefault="00035F36" w:rsidP="00035F36">
      <w:pPr>
        <w:tabs>
          <w:tab w:val="left" w:pos="720"/>
          <w:tab w:val="left" w:pos="1418"/>
          <w:tab w:val="left" w:pos="2160"/>
          <w:tab w:val="left" w:pos="2835"/>
        </w:tabs>
        <w:spacing w:after="0" w:line="240" w:lineRule="auto"/>
        <w:ind w:right="-851"/>
        <w:rPr>
          <w:rFonts w:ascii="TH SarabunPSK" w:eastAsia="Times New Roman" w:hAnsi="TH SarabunPSK" w:cs="TH SarabunPSK"/>
          <w:spacing w:val="6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4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4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4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4"/>
          <w:sz w:val="28"/>
          <w:lang w:val="de-DE"/>
        </w:rPr>
        <w:t xml:space="preserve">on society and politics; role of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writers</w:t>
      </w:r>
      <w:r w:rsidRPr="00035F36">
        <w:rPr>
          <w:rFonts w:ascii="TH SarabunPSK" w:eastAsia="Times New Roman" w:hAnsi="TH SarabunPSK" w:cs="TH SarabunPSK"/>
          <w:spacing w:val="6"/>
          <w:sz w:val="28"/>
          <w:lang w:val="de-DE"/>
        </w:rPr>
        <w:t>.</w:t>
      </w:r>
    </w:p>
    <w:p w:rsidR="00035F36" w:rsidRPr="00035F36" w:rsidRDefault="00035F36" w:rsidP="00035F36">
      <w:pPr>
        <w:tabs>
          <w:tab w:val="left" w:pos="720"/>
          <w:tab w:val="left" w:pos="1418"/>
          <w:tab w:val="left" w:pos="2160"/>
          <w:tab w:val="left" w:pos="2835"/>
        </w:tabs>
        <w:spacing w:after="0" w:line="240" w:lineRule="auto"/>
        <w:ind w:right="-851"/>
        <w:rPr>
          <w:rFonts w:ascii="TH SarabunPSK" w:eastAsia="Times New Roman" w:hAnsi="TH SarabunPSK" w:cs="TH SarabunPSK"/>
          <w:spacing w:val="6"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ind w:right="-90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2210323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วรรณคดีกับสิทธิมนุษยชน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035F3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</w:t>
      </w:r>
    </w:p>
    <w:p w:rsidR="00035F36" w:rsidRPr="00035F36" w:rsidRDefault="00035F36" w:rsidP="00035F36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  <w:lang w:val="x-none" w:eastAsia="x-none"/>
        </w:rPr>
      </w:pP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ab/>
      </w: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ab/>
      </w: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ab/>
        <w:t xml:space="preserve">บทบาทของวรรณคดีและนักเขียนในการนำเสนอประเด็นสิทธิมนุษยชน </w:t>
      </w:r>
    </w:p>
    <w:p w:rsidR="00035F36" w:rsidRPr="00035F36" w:rsidRDefault="00035F36" w:rsidP="00035F36">
      <w:pPr>
        <w:spacing w:after="0" w:line="240" w:lineRule="auto"/>
        <w:ind w:left="1440" w:firstLine="720"/>
        <w:jc w:val="thaiDistribute"/>
        <w:rPr>
          <w:rFonts w:ascii="TH SarabunPSK" w:eastAsia="Cordia New" w:hAnsi="TH SarabunPSK" w:cs="TH SarabunPSK"/>
          <w:sz w:val="28"/>
          <w:lang w:val="x-none" w:eastAsia="x-none"/>
        </w:rPr>
      </w:pP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>ทั้งในระดับภูมิภาคและระดับโลก สถานการณ์สิทธิมนุษยชนที่ปรากฏ</w:t>
      </w:r>
    </w:p>
    <w:p w:rsidR="00035F36" w:rsidRPr="00035F36" w:rsidRDefault="00035F36" w:rsidP="00035F36">
      <w:pPr>
        <w:spacing w:after="0" w:line="240" w:lineRule="auto"/>
        <w:ind w:left="1440" w:firstLine="720"/>
        <w:jc w:val="thaiDistribute"/>
        <w:rPr>
          <w:rFonts w:ascii="TH SarabunPSK" w:eastAsia="Cordia New" w:hAnsi="TH SarabunPSK" w:cs="TH SarabunPSK"/>
          <w:sz w:val="28"/>
          <w:lang w:val="x-none" w:eastAsia="x-none"/>
        </w:rPr>
      </w:pP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>ในวรรณกรรม การวิเคราะห์บทคัดสรรวรรณกรรมที่เกี่ยวข้องกับสิทธิมนุษยชน</w:t>
      </w:r>
    </w:p>
    <w:p w:rsidR="00035F36" w:rsidRPr="00035F36" w:rsidRDefault="00035F36" w:rsidP="00035F36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  <w:lang w:val="x-none" w:eastAsia="x-none"/>
        </w:rPr>
      </w:pP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ab/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>Literature and Human Rights</w:t>
      </w:r>
    </w:p>
    <w:p w:rsidR="00035F36" w:rsidRPr="00035F36" w:rsidRDefault="00035F36" w:rsidP="00035F36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  <w:cs/>
          <w:lang w:val="x-none" w:eastAsia="x-none"/>
        </w:rPr>
      </w:pP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ab/>
      </w: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ab/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 xml:space="preserve">LIT/HUM </w:t>
      </w:r>
      <w:r w:rsidRPr="00035F36">
        <w:rPr>
          <w:rFonts w:ascii="TH SarabunPSK" w:eastAsia="Cordia New" w:hAnsi="TH SarabunPSK" w:cs="TH SarabunPSK"/>
          <w:sz w:val="28"/>
          <w:cs/>
          <w:lang w:val="x-none" w:eastAsia="x-none"/>
        </w:rPr>
        <w:t xml:space="preserve"> </w:t>
      </w:r>
      <w:r w:rsidRPr="00035F36">
        <w:rPr>
          <w:rFonts w:ascii="TH SarabunPSK" w:eastAsia="Cordia New" w:hAnsi="TH SarabunPSK" w:cs="TH SarabunPSK"/>
          <w:sz w:val="28"/>
          <w:lang w:val="x-none" w:eastAsia="x-none"/>
        </w:rPr>
        <w:t>RIGHTS</w:t>
      </w:r>
    </w:p>
    <w:p w:rsidR="00035F36" w:rsidRPr="00035F36" w:rsidRDefault="00035F36" w:rsidP="00035F36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The role of literature and writers in representing human rights issues, </w:t>
      </w:r>
    </w:p>
    <w:p w:rsidR="00035F36" w:rsidRPr="00035F36" w:rsidRDefault="00035F36" w:rsidP="00035F36">
      <w:pPr>
        <w:spacing w:after="0" w:line="240" w:lineRule="auto"/>
        <w:ind w:left="1440" w:right="-602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both local and global; current situations of human rights found in literary works; </w:t>
      </w:r>
    </w:p>
    <w:p w:rsidR="00035F36" w:rsidRPr="00035F36" w:rsidRDefault="00035F36" w:rsidP="00035F36">
      <w:pPr>
        <w:spacing w:after="0" w:line="240" w:lineRule="auto"/>
        <w:ind w:left="216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analysis of selected literary pieces concerning human rights issues.  </w:t>
      </w:r>
    </w:p>
    <w:p w:rsidR="00035F36" w:rsidRPr="00035F36" w:rsidRDefault="00035F36" w:rsidP="00035F36">
      <w:pPr>
        <w:spacing w:after="0" w:line="240" w:lineRule="auto"/>
        <w:ind w:left="144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</w:t>
      </w:r>
    </w:p>
    <w:p w:rsidR="00035F36" w:rsidRPr="00035F36" w:rsidRDefault="00035F36" w:rsidP="00035F36">
      <w:pPr>
        <w:tabs>
          <w:tab w:val="left" w:pos="212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           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2210325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วรรณกรรมกับการแปล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035F3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</w:t>
      </w:r>
    </w:p>
    <w:p w:rsidR="00035F36" w:rsidRPr="00035F36" w:rsidRDefault="00035F36" w:rsidP="00035F3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pacing w:val="-4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-4"/>
          <w:sz w:val="28"/>
          <w:cs/>
          <w:lang w:val="de-DE"/>
        </w:rPr>
        <w:t>มโนทัศน์เชิงวิจารณ์เกี่ยวกับการแปลวรรณกรรม ความสัมพันธ์ระหว่างการแปล</w:t>
      </w:r>
    </w:p>
    <w:p w:rsidR="00035F36" w:rsidRPr="00035F36" w:rsidRDefault="00035F36" w:rsidP="00035F36">
      <w:pPr>
        <w:spacing w:after="0" w:line="240" w:lineRule="auto"/>
        <w:ind w:left="2160"/>
        <w:rPr>
          <w:rFonts w:ascii="TH SarabunPSK" w:eastAsia="Times New Roman" w:hAnsi="TH SarabunPSK" w:cs="TH SarabunPSK"/>
          <w:spacing w:val="-4"/>
          <w:sz w:val="28"/>
          <w:cs/>
          <w:lang w:val="de-DE"/>
        </w:rPr>
      </w:pPr>
      <w:r w:rsidRPr="00035F36">
        <w:rPr>
          <w:rFonts w:ascii="TH SarabunPSK" w:eastAsia="Times New Roman" w:hAnsi="TH SarabunPSK" w:cs="TH SarabunPSK"/>
          <w:spacing w:val="-4"/>
          <w:sz w:val="28"/>
          <w:cs/>
          <w:lang w:val="de-DE"/>
        </w:rPr>
        <w:t>กับบริบททางวัฒนธรรม  การวิเคราะห์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ตัวบทแปลคัดสรร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</w:t>
      </w:r>
    </w:p>
    <w:p w:rsidR="00035F36" w:rsidRPr="00035F36" w:rsidRDefault="00035F36" w:rsidP="00035F36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Literature and Translation</w:t>
      </w:r>
    </w:p>
    <w:p w:rsidR="00035F36" w:rsidRPr="00035F36" w:rsidRDefault="00035F36" w:rsidP="00035F36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LIT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TRANS</w:t>
      </w:r>
    </w:p>
    <w:p w:rsidR="00035F36" w:rsidRPr="00035F36" w:rsidRDefault="00035F36" w:rsidP="00035F3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Critical concepts of literary translation; relationship between translation </w:t>
      </w:r>
    </w:p>
    <w:p w:rsidR="00035F36" w:rsidRPr="00035F36" w:rsidRDefault="00035F36" w:rsidP="00035F3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>and its cultural context; analysis of selected literary translations.</w:t>
      </w:r>
    </w:p>
    <w:p w:rsidR="00035F36" w:rsidRPr="00035F36" w:rsidRDefault="00035F36" w:rsidP="00035F3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ind w:right="-90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           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2210335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ปริทัศน์วัฒนธรรมศึกษา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035F3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</w:t>
      </w:r>
    </w:p>
    <w:p w:rsidR="00035F36" w:rsidRPr="00035F36" w:rsidRDefault="00035F36" w:rsidP="00035F3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พัฒนาการของวัฒนธรรมศึกษา แนวคิดและประเด็นสำคัญของวัฒนธรรมศึกษา </w:t>
      </w:r>
    </w:p>
    <w:p w:rsidR="00035F36" w:rsidRPr="00035F36" w:rsidRDefault="00035F36" w:rsidP="00035F36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การวิเคราะห์และวิจารณ์ตัวบทวัฒนธรรมคัดสรร</w:t>
      </w:r>
    </w:p>
    <w:p w:rsidR="00035F36" w:rsidRPr="00035F36" w:rsidRDefault="00035F36" w:rsidP="00035F3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Introduction to Cultural Studies</w:t>
      </w:r>
    </w:p>
    <w:p w:rsidR="00035F36" w:rsidRPr="00035F36" w:rsidRDefault="00035F36" w:rsidP="00035F3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INTRO CULT STUD</w:t>
      </w:r>
    </w:p>
    <w:p w:rsidR="00035F36" w:rsidRPr="00035F36" w:rsidRDefault="00035F36" w:rsidP="00035F36">
      <w:pPr>
        <w:tabs>
          <w:tab w:val="left" w:pos="284"/>
          <w:tab w:val="left" w:pos="1276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789"/>
        </w:tabs>
        <w:spacing w:after="0" w:line="240" w:lineRule="auto"/>
        <w:ind w:right="-177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Development of Cultural Studies; key concepts and issues in Cultural Studies; </w:t>
      </w:r>
    </w:p>
    <w:p w:rsidR="00035F36" w:rsidRPr="00035F36" w:rsidRDefault="00035F36" w:rsidP="00035F36">
      <w:pPr>
        <w:tabs>
          <w:tab w:val="left" w:pos="284"/>
          <w:tab w:val="left" w:pos="1276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analysis and criticism of selected cultural texts.</w:t>
      </w:r>
    </w:p>
    <w:p w:rsidR="00035F36" w:rsidRPr="00035F36" w:rsidRDefault="00035F36" w:rsidP="00035F3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ind w:right="-90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lastRenderedPageBreak/>
        <w:tab/>
        <w:t>2210336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วรรณคดีกับศิลปะ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035F3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</w:t>
      </w:r>
    </w:p>
    <w:p w:rsidR="00035F36" w:rsidRPr="00035F36" w:rsidRDefault="00035F36" w:rsidP="00035F36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pacing w:val="-6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-6"/>
          <w:sz w:val="28"/>
          <w:cs/>
          <w:lang w:val="de-DE"/>
        </w:rPr>
        <w:t xml:space="preserve">ความสัมพันธ์ระหว่างวรรณคดีกับศิลปะในสังคมตะวันตกและตะวันออก </w:t>
      </w:r>
    </w:p>
    <w:p w:rsidR="00035F36" w:rsidRPr="00035F36" w:rsidRDefault="00035F36" w:rsidP="00035F36">
      <w:pPr>
        <w:spacing w:after="0" w:line="240" w:lineRule="auto"/>
        <w:ind w:left="2160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-6"/>
          <w:sz w:val="28"/>
          <w:cs/>
          <w:lang w:val="de-DE"/>
        </w:rPr>
        <w:t>อิทธิพลของวรรณคดีและศิลปะที่มีต่อกัน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ทางด้านรูปแบบและเนื้อหา </w:t>
      </w:r>
    </w:p>
    <w:p w:rsidR="00035F36" w:rsidRPr="00035F36" w:rsidRDefault="00035F36" w:rsidP="00035F36">
      <w:pPr>
        <w:spacing w:after="0" w:line="240" w:lineRule="auto"/>
        <w:ind w:left="2160"/>
        <w:jc w:val="thaiDistribute"/>
        <w:rPr>
          <w:rFonts w:ascii="TH SarabunPSK" w:eastAsia="Times New Roman" w:hAnsi="TH SarabunPSK" w:cs="TH SarabunPSK"/>
          <w:spacing w:val="-6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การวิเคราะห์ผลงานคัดสรร</w:t>
      </w:r>
    </w:p>
    <w:p w:rsidR="00035F36" w:rsidRPr="00035F36" w:rsidRDefault="00035F36" w:rsidP="00035F36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>Literature and Arts</w:t>
      </w:r>
    </w:p>
    <w:p w:rsidR="00035F36" w:rsidRPr="00035F36" w:rsidRDefault="00035F36" w:rsidP="00035F36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>LIT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/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ARTS</w:t>
      </w:r>
    </w:p>
    <w:p w:rsidR="00035F36" w:rsidRPr="00035F36" w:rsidRDefault="00035F36" w:rsidP="00035F36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Relationship between literature and arts in Western and Eastern societies; </w:t>
      </w:r>
    </w:p>
    <w:p w:rsidR="00035F36" w:rsidRPr="00035F36" w:rsidRDefault="00035F36" w:rsidP="00035F36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influences that literature and arts have on each other in terms of form </w:t>
      </w:r>
    </w:p>
    <w:p w:rsidR="00035F36" w:rsidRPr="00035F36" w:rsidRDefault="00035F36" w:rsidP="00035F36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28"/>
          <w:cs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>and content; analysis of selected works.</w:t>
      </w:r>
    </w:p>
    <w:p w:rsidR="00035F36" w:rsidRPr="00035F36" w:rsidRDefault="00035F36" w:rsidP="00035F3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tabs>
          <w:tab w:val="left" w:pos="709"/>
          <w:tab w:val="left" w:pos="2127"/>
          <w:tab w:val="left" w:pos="6521"/>
          <w:tab w:val="left" w:pos="7938"/>
        </w:tabs>
        <w:spacing w:after="0" w:line="240" w:lineRule="auto"/>
        <w:ind w:right="-90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2210410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วรรณคดีแนวหลังอาณานิคม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035F3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</w:t>
      </w:r>
    </w:p>
    <w:p w:rsidR="00035F36" w:rsidRPr="00035F36" w:rsidRDefault="00035F36" w:rsidP="00035F3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การการวิเคราะห์วาทกรรมอาณานิคม    บทบาทและรูปแบบของวรรณกรรม</w:t>
      </w:r>
    </w:p>
    <w:p w:rsidR="00035F36" w:rsidRPr="00035F36" w:rsidRDefault="00035F36" w:rsidP="00035F3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pacing w:val="-6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ในการนำเสนอ</w:t>
      </w:r>
      <w:r w:rsidRPr="00035F36">
        <w:rPr>
          <w:rFonts w:ascii="TH SarabunPSK" w:eastAsia="Times New Roman" w:hAnsi="TH SarabunPSK" w:cs="TH SarabunPSK"/>
          <w:spacing w:val="-6"/>
          <w:sz w:val="28"/>
          <w:cs/>
          <w:lang w:val="de-DE"/>
        </w:rPr>
        <w:t>ความสัมพันธ์ระหว่างระบบอาณานิคมและโลกาภิวัตน์กับสังคม</w:t>
      </w:r>
    </w:p>
    <w:p w:rsidR="00035F36" w:rsidRPr="00035F36" w:rsidRDefault="00035F36" w:rsidP="00035F3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pacing w:val="-6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-6"/>
          <w:sz w:val="28"/>
          <w:cs/>
          <w:lang w:val="de-DE"/>
        </w:rPr>
        <w:t>และวัฒนธรรมในสังคมหลังอาณานิคม</w:t>
      </w:r>
    </w:p>
    <w:p w:rsidR="00035F36" w:rsidRPr="00035F36" w:rsidRDefault="00035F36" w:rsidP="00035F36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Postcolonial Literature</w:t>
      </w:r>
    </w:p>
    <w:p w:rsidR="00035F36" w:rsidRPr="00035F36" w:rsidRDefault="00035F36" w:rsidP="00035F36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POCO LIT</w:t>
      </w:r>
    </w:p>
    <w:p w:rsidR="00035F36" w:rsidRPr="00035F36" w:rsidRDefault="00035F36" w:rsidP="00035F3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Colonial discourse analysis; the role and forms of literature </w:t>
      </w:r>
    </w:p>
    <w:p w:rsidR="00035F36" w:rsidRPr="00035F36" w:rsidRDefault="00035F36" w:rsidP="00035F36">
      <w:pPr>
        <w:spacing w:after="0" w:line="240" w:lineRule="auto"/>
        <w:ind w:left="216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in presenting the relationship between colonialism and globalization </w:t>
      </w:r>
    </w:p>
    <w:p w:rsidR="00035F36" w:rsidRPr="00035F36" w:rsidRDefault="00035F36" w:rsidP="00035F36">
      <w:pPr>
        <w:spacing w:after="0" w:line="240" w:lineRule="auto"/>
        <w:ind w:left="216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>and postcolonial societies and cultures.</w:t>
      </w:r>
    </w:p>
    <w:p w:rsidR="00035F36" w:rsidRPr="00035F36" w:rsidRDefault="00035F36" w:rsidP="00035F36">
      <w:pPr>
        <w:spacing w:after="0" w:line="240" w:lineRule="auto"/>
        <w:ind w:left="1440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ind w:right="-851" w:firstLine="720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>2210420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นักเขียนเอกกับผลงาน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035F3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</w:t>
      </w:r>
    </w:p>
    <w:p w:rsidR="00035F36" w:rsidRPr="00035F36" w:rsidRDefault="00035F36" w:rsidP="00035F36">
      <w:pPr>
        <w:spacing w:after="0" w:line="240" w:lineRule="auto"/>
        <w:ind w:right="-851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ผลงานชิ้นสำคัญของนักเขียนเอก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การวิเคราะห์ความสัมพันธ์ระหว่างนักเขียน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 </w:t>
      </w:r>
    </w:p>
    <w:p w:rsidR="00035F36" w:rsidRPr="00035F36" w:rsidRDefault="00035F36" w:rsidP="00035F36">
      <w:pPr>
        <w:spacing w:after="0" w:line="240" w:lineRule="auto"/>
        <w:ind w:left="1440" w:right="-851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ผลงาน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และสภาพสังคม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รวมทั้งลักษณะเฉพาะตนของนักเขียน</w:t>
      </w:r>
    </w:p>
    <w:p w:rsidR="00035F36" w:rsidRPr="00035F36" w:rsidRDefault="00035F36" w:rsidP="00035F36">
      <w:pPr>
        <w:spacing w:after="0" w:line="240" w:lineRule="auto"/>
        <w:ind w:right="-851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Major Writers and Their Works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035F36" w:rsidRPr="00035F36" w:rsidRDefault="00035F36" w:rsidP="00035F36">
      <w:pPr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MAJOR WRITER WORK</w:t>
      </w:r>
    </w:p>
    <w:p w:rsidR="00035F36" w:rsidRPr="00035F36" w:rsidRDefault="00035F36" w:rsidP="00035F36">
      <w:pPr>
        <w:spacing w:after="0" w:line="240" w:lineRule="auto"/>
        <w:ind w:right="-851"/>
        <w:rPr>
          <w:rFonts w:ascii="TH SarabunPSK" w:eastAsia="Times New Roman" w:hAnsi="TH SarabunPSK" w:cs="TH SarabunPSK"/>
          <w:spacing w:val="4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Mas</w:t>
      </w:r>
      <w:r w:rsidRPr="00035F36">
        <w:rPr>
          <w:rFonts w:ascii="TH SarabunPSK" w:eastAsia="Times New Roman" w:hAnsi="TH SarabunPSK" w:cs="TH SarabunPSK"/>
          <w:spacing w:val="4"/>
          <w:sz w:val="28"/>
          <w:lang w:val="de-DE"/>
        </w:rPr>
        <w:t xml:space="preserve">terpieces of major writers; analysis of relationship between writers, </w:t>
      </w:r>
    </w:p>
    <w:p w:rsidR="00035F36" w:rsidRPr="00035F36" w:rsidRDefault="00035F36" w:rsidP="00035F36">
      <w:pPr>
        <w:spacing w:after="0" w:line="240" w:lineRule="auto"/>
        <w:ind w:left="1440" w:right="-851" w:firstLine="720"/>
        <w:rPr>
          <w:rFonts w:ascii="TH SarabunPSK" w:eastAsia="Times New Roman" w:hAnsi="TH SarabunPSK" w:cs="TH SarabunPSK"/>
          <w:spacing w:val="4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4"/>
          <w:sz w:val="28"/>
          <w:lang w:val="de-DE"/>
        </w:rPr>
        <w:t xml:space="preserve">their works and social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conditions as well as characteristics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of their writings.</w:t>
      </w:r>
    </w:p>
    <w:p w:rsidR="00035F36" w:rsidRPr="00035F36" w:rsidRDefault="00035F36" w:rsidP="00035F36">
      <w:pPr>
        <w:spacing w:after="0" w:line="240" w:lineRule="auto"/>
        <w:ind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ind w:left="720" w:right="-851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>2210423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วรรณคดีกับจิตวิทยา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     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035F3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035F36" w:rsidRPr="00035F36" w:rsidRDefault="00035F36" w:rsidP="00035F36">
      <w:pPr>
        <w:spacing w:after="0" w:line="240" w:lineRule="auto"/>
        <w:ind w:left="720" w:right="-851"/>
        <w:jc w:val="thaiDistribute"/>
        <w:rPr>
          <w:rFonts w:ascii="TH SarabunPSK" w:eastAsia="Times New Roman" w:hAnsi="TH SarabunPSK" w:cs="TH SarabunPSK"/>
          <w:spacing w:val="6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-4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-4"/>
          <w:sz w:val="28"/>
          <w:cs/>
          <w:lang w:val="de-DE"/>
        </w:rPr>
        <w:tab/>
        <w:t>ความ</w:t>
      </w:r>
      <w:r w:rsidRPr="00035F36">
        <w:rPr>
          <w:rFonts w:ascii="TH SarabunPSK" w:eastAsia="Times New Roman" w:hAnsi="TH SarabunPSK" w:cs="TH SarabunPSK"/>
          <w:spacing w:val="6"/>
          <w:sz w:val="28"/>
          <w:cs/>
          <w:lang w:val="de-DE"/>
        </w:rPr>
        <w:t>สัมพันธ์ระหว่างวรรณคดีกับจิตวิทยา</w:t>
      </w:r>
      <w:r w:rsidRPr="00035F36">
        <w:rPr>
          <w:rFonts w:ascii="TH SarabunPSK" w:eastAsia="Times New Roman" w:hAnsi="TH SarabunPSK" w:cs="TH SarabunPSK"/>
          <w:spacing w:val="6"/>
          <w:sz w:val="28"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pacing w:val="6"/>
          <w:sz w:val="28"/>
          <w:cs/>
          <w:lang w:val="de-DE"/>
        </w:rPr>
        <w:t>การวิเคราะห์วรรณคดีด้วยทฤษฎี</w:t>
      </w:r>
    </w:p>
    <w:p w:rsidR="00035F36" w:rsidRPr="00035F36" w:rsidRDefault="00035F36" w:rsidP="00035F36">
      <w:pPr>
        <w:spacing w:after="0" w:line="240" w:lineRule="auto"/>
        <w:ind w:left="1440" w:right="-851" w:firstLine="720"/>
        <w:jc w:val="thaiDistribute"/>
        <w:rPr>
          <w:rFonts w:ascii="TH SarabunPSK" w:eastAsia="Times New Roman" w:hAnsi="TH SarabunPSK" w:cs="TH SarabunPSK"/>
          <w:spacing w:val="6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6"/>
          <w:sz w:val="28"/>
          <w:cs/>
          <w:lang w:val="de-DE"/>
        </w:rPr>
        <w:t xml:space="preserve">จิตวิทยาแนวต่างๆ </w:t>
      </w:r>
      <w:r w:rsidRPr="00035F36">
        <w:rPr>
          <w:rFonts w:ascii="TH SarabunPSK" w:eastAsia="Times New Roman" w:hAnsi="TH SarabunPSK" w:cs="TH SarabunPSK"/>
          <w:spacing w:val="-2"/>
          <w:sz w:val="28"/>
          <w:cs/>
          <w:lang w:val="de-DE"/>
        </w:rPr>
        <w:t>รวมทั้งวิเคราะห์ความสัมพันธ์ระหว่างวรรณกรรมและ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ผู้เขียน</w:t>
      </w:r>
    </w:p>
    <w:p w:rsidR="00035F36" w:rsidRPr="00035F36" w:rsidRDefault="00035F36" w:rsidP="00035F36">
      <w:pPr>
        <w:spacing w:after="0" w:line="240" w:lineRule="auto"/>
        <w:ind w:left="720" w:right="-851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Literature and Psychology</w:t>
      </w:r>
    </w:p>
    <w:p w:rsidR="00035F36" w:rsidRPr="00035F36" w:rsidRDefault="00035F36" w:rsidP="00035F36">
      <w:pPr>
        <w:spacing w:after="0" w:line="240" w:lineRule="auto"/>
        <w:ind w:left="720" w:right="-851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LIT/PSYCHO</w:t>
      </w:r>
    </w:p>
    <w:p w:rsidR="00035F36" w:rsidRPr="00035F36" w:rsidRDefault="00035F36" w:rsidP="00035F36">
      <w:pPr>
        <w:spacing w:after="0" w:line="240" w:lineRule="auto"/>
        <w:ind w:left="720" w:right="-851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Relationship between literature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and psychology;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psychological approaches </w:t>
      </w:r>
    </w:p>
    <w:p w:rsidR="00035F36" w:rsidRPr="00035F36" w:rsidRDefault="00035F36" w:rsidP="00035F36">
      <w:pPr>
        <w:spacing w:after="0" w:line="240" w:lineRule="auto"/>
        <w:ind w:left="1440" w:right="-851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>to literary criticism; analysis of relationship between literary works and authors.</w:t>
      </w:r>
    </w:p>
    <w:p w:rsidR="00035F36" w:rsidRDefault="00035F36" w:rsidP="00035F36">
      <w:pPr>
        <w:spacing w:after="0" w:line="240" w:lineRule="auto"/>
        <w:ind w:right="-851"/>
        <w:jc w:val="thaiDistribute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Default="00035F36" w:rsidP="00035F36">
      <w:pPr>
        <w:spacing w:after="0" w:line="240" w:lineRule="auto"/>
        <w:ind w:right="-851"/>
        <w:jc w:val="thaiDistribute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ind w:right="-851"/>
        <w:jc w:val="thaiDistribute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ind w:right="-851" w:firstLine="720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lastRenderedPageBreak/>
        <w:t>2210426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วรรณคดีเอเชียตะวันออกเฉียงใต้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035F3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</w:t>
      </w:r>
    </w:p>
    <w:p w:rsidR="00035F36" w:rsidRPr="00035F36" w:rsidRDefault="00035F36" w:rsidP="00035F36">
      <w:pPr>
        <w:tabs>
          <w:tab w:val="left" w:pos="567"/>
          <w:tab w:val="left" w:pos="1276"/>
          <w:tab w:val="left" w:pos="1440"/>
          <w:tab w:val="left" w:pos="2127"/>
          <w:tab w:val="left" w:pos="4253"/>
          <w:tab w:val="left" w:pos="5310"/>
          <w:tab w:val="left" w:pos="5670"/>
          <w:tab w:val="left" w:pos="6663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Angsana New" w:hAnsi="TH SarabunPSK" w:cs="TH SarabunPSK"/>
          <w:spacing w:val="-2"/>
          <w:sz w:val="28"/>
          <w:cs/>
          <w:lang w:val="de-DE"/>
        </w:rPr>
        <w:t>ลักษณะสำคัญของวรรณคดีเอเชียตะวันออก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เฉียงใต้ ประวัติและพัฒนาการวรรณคดี</w:t>
      </w:r>
    </w:p>
    <w:p w:rsidR="00035F36" w:rsidRPr="00035F36" w:rsidRDefault="00035F36" w:rsidP="00035F36">
      <w:pPr>
        <w:tabs>
          <w:tab w:val="left" w:pos="567"/>
          <w:tab w:val="left" w:pos="1276"/>
          <w:tab w:val="left" w:pos="1440"/>
          <w:tab w:val="left" w:pos="2127"/>
          <w:tab w:val="left" w:pos="4253"/>
          <w:tab w:val="left" w:pos="5310"/>
          <w:tab w:val="left" w:pos="5670"/>
          <w:tab w:val="left" w:pos="6663"/>
        </w:tabs>
        <w:spacing w:after="0" w:line="240" w:lineRule="auto"/>
        <w:rPr>
          <w:rFonts w:ascii="TH SarabunPSK" w:eastAsia="Times New Roman" w:hAnsi="TH SarabunPSK" w:cs="TH SarabunPSK"/>
          <w:spacing w:val="-4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เอเชียตะวันออก</w:t>
      </w:r>
      <w:r w:rsidRPr="00035F36">
        <w:rPr>
          <w:rFonts w:ascii="TH SarabunPSK" w:eastAsia="Times New Roman" w:hAnsi="TH SarabunPSK" w:cs="TH SarabunPSK"/>
          <w:spacing w:val="-4"/>
          <w:sz w:val="28"/>
          <w:cs/>
          <w:lang w:val="de-DE"/>
        </w:rPr>
        <w:t>เฉียงใต้ตั้งแต่อดีตจนถึงยุคก่อนสงครามโลกครั้งที่ 2 การวิเคราะห์</w:t>
      </w:r>
    </w:p>
    <w:p w:rsidR="00035F36" w:rsidRPr="00035F36" w:rsidRDefault="00035F36" w:rsidP="00035F36">
      <w:pPr>
        <w:tabs>
          <w:tab w:val="left" w:pos="567"/>
          <w:tab w:val="left" w:pos="1276"/>
          <w:tab w:val="left" w:pos="1440"/>
          <w:tab w:val="left" w:pos="2127"/>
          <w:tab w:val="left" w:pos="4253"/>
          <w:tab w:val="left" w:pos="5310"/>
          <w:tab w:val="left" w:pos="5670"/>
          <w:tab w:val="left" w:pos="6663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pacing w:val="-4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-4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-4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pacing w:val="-4"/>
          <w:sz w:val="28"/>
          <w:cs/>
          <w:lang w:val="de-DE"/>
        </w:rPr>
        <w:tab/>
        <w:t>และวิจารณ์วรรณคดีสำคัญคัดสรร</w:t>
      </w:r>
      <w:r w:rsidRPr="00035F36">
        <w:rPr>
          <w:rFonts w:ascii="TH SarabunPSK" w:eastAsia="Angsana New" w:hAnsi="TH SarabunPSK" w:cs="TH SarabunPSK"/>
          <w:sz w:val="28"/>
          <w:cs/>
          <w:lang w:val="de-DE"/>
        </w:rPr>
        <w:t>ของ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เอเชียตะวันออก</w:t>
      </w:r>
      <w:r w:rsidRPr="00035F36">
        <w:rPr>
          <w:rFonts w:ascii="TH SarabunPSK" w:eastAsia="Times New Roman" w:hAnsi="TH SarabunPSK" w:cs="TH SarabunPSK"/>
          <w:spacing w:val="-4"/>
          <w:sz w:val="28"/>
          <w:cs/>
          <w:lang w:val="de-DE"/>
        </w:rPr>
        <w:t>เฉียงใต้</w:t>
      </w:r>
    </w:p>
    <w:p w:rsidR="00035F36" w:rsidRPr="00035F36" w:rsidRDefault="00035F36" w:rsidP="00035F36">
      <w:pPr>
        <w:spacing w:after="0" w:line="240" w:lineRule="auto"/>
        <w:ind w:left="720" w:right="-851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Southeast Asian Literature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035F36" w:rsidRPr="00035F36" w:rsidRDefault="00035F36" w:rsidP="00035F36">
      <w:pPr>
        <w:spacing w:after="0" w:line="240" w:lineRule="auto"/>
        <w:ind w:left="720" w:right="-851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SEA LIT</w:t>
      </w:r>
    </w:p>
    <w:p w:rsidR="00035F36" w:rsidRPr="00035F36" w:rsidRDefault="00035F36" w:rsidP="00035F36">
      <w:pPr>
        <w:spacing w:after="0" w:line="240" w:lineRule="auto"/>
        <w:ind w:left="720" w:right="-851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Angsana New" w:hAnsi="TH SarabunPSK" w:cs="TH SarabunPSK"/>
          <w:sz w:val="28"/>
          <w:lang w:val="de-DE"/>
        </w:rPr>
        <w:t xml:space="preserve">Important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characteristics of Southeast Asian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literature; </w:t>
      </w:r>
    </w:p>
    <w:p w:rsidR="00035F36" w:rsidRPr="00035F36" w:rsidRDefault="00035F36" w:rsidP="00035F36">
      <w:pPr>
        <w:spacing w:after="0" w:line="240" w:lineRule="auto"/>
        <w:ind w:left="1440" w:right="-851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history and development of Southeast Asian literature  from </w:t>
      </w:r>
    </w:p>
    <w:p w:rsidR="00035F36" w:rsidRPr="00035F36" w:rsidRDefault="00035F36" w:rsidP="00035F36">
      <w:pPr>
        <w:spacing w:after="0" w:line="240" w:lineRule="auto"/>
        <w:ind w:left="1440" w:right="-851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>the past to the pre-World War II era; analysis and criticism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</w:p>
    <w:p w:rsidR="00035F36" w:rsidRPr="00035F36" w:rsidRDefault="00035F36" w:rsidP="00035F36">
      <w:pPr>
        <w:spacing w:after="0" w:line="240" w:lineRule="auto"/>
        <w:ind w:left="1440" w:right="-851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>of selected important Southeast Asian literary texts.</w:t>
      </w:r>
    </w:p>
    <w:p w:rsidR="00035F36" w:rsidRPr="00035F36" w:rsidRDefault="00035F36" w:rsidP="00035F36">
      <w:pPr>
        <w:spacing w:after="0" w:line="240" w:lineRule="auto"/>
        <w:ind w:right="-851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ind w:right="-851" w:firstLine="720"/>
        <w:jc w:val="both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>2210427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วรรณกรรมเอเชียตะวันออกเฉียงใต้ร่วมสมัย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035F3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</w:t>
      </w:r>
    </w:p>
    <w:p w:rsidR="00035F36" w:rsidRPr="00035F36" w:rsidRDefault="00035F36" w:rsidP="00035F36">
      <w:pPr>
        <w:spacing w:after="0" w:line="240" w:lineRule="auto"/>
        <w:jc w:val="thaiDistribute"/>
        <w:rPr>
          <w:rFonts w:ascii="TH SarabunPSK" w:eastAsia="Angsana New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Angsana New" w:hAnsi="TH SarabunPSK" w:cs="TH SarabunPSK"/>
          <w:sz w:val="28"/>
          <w:cs/>
          <w:lang w:val="de-DE"/>
        </w:rPr>
        <w:t>ลักษณะของวรรณกรรมร่วมสมัยเอเชียตะวันออกเฉียงใต้ ประวัติและพัฒนาการ</w:t>
      </w:r>
    </w:p>
    <w:p w:rsidR="00035F36" w:rsidRPr="00035F36" w:rsidRDefault="00035F36" w:rsidP="00035F36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Angsana New" w:hAnsi="TH SarabunPSK" w:cs="TH SarabunPSK"/>
          <w:sz w:val="28"/>
          <w:cs/>
          <w:lang w:val="de-DE"/>
        </w:rPr>
        <w:t>ของวรรณกรรมร่วมสมัยเอเชียตะวันออกเฉียงใต้  การ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วิเคราะห์และวิจารณ์ตัวบท</w:t>
      </w:r>
    </w:p>
    <w:p w:rsidR="00035F36" w:rsidRPr="00035F36" w:rsidRDefault="00035F36" w:rsidP="00035F36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วรรณกรรมร่วมสมัยเอเชียตะวันออกเฉียงใต้คัดสรร การวิเคราะห์และวิจารณ์ </w:t>
      </w:r>
    </w:p>
    <w:p w:rsidR="00035F36" w:rsidRPr="00035F36" w:rsidRDefault="00035F36" w:rsidP="00035F36">
      <w:pPr>
        <w:spacing w:after="0" w:line="240" w:lineRule="auto"/>
        <w:ind w:left="1440" w:firstLine="720"/>
        <w:jc w:val="thaiDistribute"/>
        <w:rPr>
          <w:rFonts w:ascii="TH SarabunPSK" w:eastAsia="Angsana New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ตัวบทวรรณกรรมสร้างสรรค์ยอดเยี่ยมแห่งอาเซียน (ซีไรต์) คัดสรร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035F36" w:rsidRPr="00035F36" w:rsidRDefault="00035F36" w:rsidP="00035F36">
      <w:pPr>
        <w:tabs>
          <w:tab w:val="left" w:pos="2127"/>
        </w:tabs>
        <w:spacing w:after="0" w:line="240" w:lineRule="auto"/>
        <w:ind w:right="-851"/>
        <w:jc w:val="thaiDistribute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Contemporary Southeast Asian Literature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035F36" w:rsidRPr="00035F36" w:rsidRDefault="00035F36" w:rsidP="00035F36">
      <w:pPr>
        <w:tabs>
          <w:tab w:val="left" w:pos="2127"/>
        </w:tabs>
        <w:spacing w:after="0" w:line="240" w:lineRule="auto"/>
        <w:ind w:left="720" w:right="-851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CONTEM SEA LIT</w:t>
      </w:r>
    </w:p>
    <w:p w:rsidR="00035F36" w:rsidRPr="00035F36" w:rsidRDefault="00035F36" w:rsidP="00035F36">
      <w:pPr>
        <w:tabs>
          <w:tab w:val="left" w:pos="284"/>
          <w:tab w:val="left" w:pos="1276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rPr>
          <w:rFonts w:ascii="TH SarabunPSK" w:eastAsia="Angsana New" w:hAnsi="TH SarabunPSK" w:cs="TH SarabunPSK"/>
          <w:sz w:val="28"/>
          <w:lang w:val="de-DE"/>
        </w:rPr>
      </w:pPr>
      <w:r w:rsidRPr="00035F36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Angsana New" w:hAnsi="TH SarabunPSK" w:cs="TH SarabunPSK"/>
          <w:sz w:val="28"/>
          <w:lang w:val="de-DE"/>
        </w:rPr>
        <w:t xml:space="preserve">Characteristics of contemporary Southeast Asian literature; </w:t>
      </w:r>
    </w:p>
    <w:p w:rsidR="00035F36" w:rsidRPr="00035F36" w:rsidRDefault="00035F36" w:rsidP="00035F36">
      <w:pPr>
        <w:tabs>
          <w:tab w:val="left" w:pos="284"/>
          <w:tab w:val="left" w:pos="1276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rPr>
          <w:rFonts w:ascii="TH SarabunPSK" w:eastAsia="Angsana New" w:hAnsi="TH SarabunPSK" w:cs="TH SarabunPSK"/>
          <w:sz w:val="28"/>
          <w:lang w:val="de-DE"/>
        </w:rPr>
      </w:pPr>
      <w:r w:rsidRPr="00035F36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Angsana New" w:hAnsi="TH SarabunPSK" w:cs="TH SarabunPSK"/>
          <w:sz w:val="28"/>
          <w:lang w:val="de-DE"/>
        </w:rPr>
        <w:t xml:space="preserve">history and development of contemporary Southeast Asian literature; </w:t>
      </w:r>
    </w:p>
    <w:p w:rsidR="00035F36" w:rsidRPr="00035F36" w:rsidRDefault="00035F36" w:rsidP="00035F36">
      <w:pPr>
        <w:tabs>
          <w:tab w:val="left" w:pos="284"/>
          <w:tab w:val="left" w:pos="1276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 w:right="-177"/>
        <w:rPr>
          <w:rFonts w:ascii="TH SarabunPSK" w:eastAsia="Angsana New" w:hAnsi="TH SarabunPSK" w:cs="TH SarabunPSK"/>
          <w:sz w:val="28"/>
          <w:lang w:val="de-DE"/>
        </w:rPr>
      </w:pPr>
      <w:r w:rsidRPr="00035F36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Angsana New" w:hAnsi="TH SarabunPSK" w:cs="TH SarabunPSK"/>
          <w:sz w:val="28"/>
          <w:lang w:val="de-DE"/>
        </w:rPr>
        <w:t xml:space="preserve">analysis and criticism of selected contemporary Southeast Asian literary texts; </w:t>
      </w:r>
    </w:p>
    <w:p w:rsidR="00035F36" w:rsidRPr="00035F36" w:rsidRDefault="00035F36" w:rsidP="00035F36">
      <w:pPr>
        <w:tabs>
          <w:tab w:val="left" w:pos="284"/>
          <w:tab w:val="left" w:pos="1276"/>
          <w:tab w:val="left" w:pos="1440"/>
          <w:tab w:val="left" w:pos="2127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rPr>
          <w:rFonts w:ascii="TH SarabunPSK" w:eastAsia="Angsana New" w:hAnsi="TH SarabunPSK" w:cs="TH SarabunPSK"/>
          <w:sz w:val="28"/>
          <w:lang w:val="de-DE"/>
        </w:rPr>
      </w:pPr>
      <w:r w:rsidRPr="00035F36">
        <w:rPr>
          <w:rFonts w:ascii="TH SarabunPSK" w:eastAsia="Angsana New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Angsana New" w:hAnsi="TH SarabunPSK" w:cs="TH SarabunPSK"/>
          <w:sz w:val="28"/>
          <w:lang w:val="de-DE"/>
        </w:rPr>
        <w:t>analysis and criticism of selected S.E.A.Write Awards literary texts.</w:t>
      </w:r>
    </w:p>
    <w:p w:rsidR="00035F36" w:rsidRPr="00035F36" w:rsidRDefault="00035F36" w:rsidP="00035F36">
      <w:pPr>
        <w:tabs>
          <w:tab w:val="left" w:pos="284"/>
          <w:tab w:val="left" w:pos="1276"/>
          <w:tab w:val="left" w:pos="1440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rPr>
          <w:rFonts w:ascii="TH SarabunPSK" w:eastAsia="Angsana New" w:hAnsi="TH SarabunPSK" w:cs="TH SarabunPSK"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ind w:right="-1054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>2210488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การศึกษาเฉพาะเรื่องด้านวรรณคดีศึกษา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6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035F3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</w:t>
      </w:r>
    </w:p>
    <w:p w:rsidR="00035F36" w:rsidRPr="00035F36" w:rsidRDefault="00035F36" w:rsidP="00035F36">
      <w:pPr>
        <w:spacing w:after="0" w:line="240" w:lineRule="auto"/>
        <w:ind w:right="-851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เรื่องคัดเฉพาะทางวรรณคดีศึกษา  การวิเคราะห์และวิจารณ์ตัวบทคัดสรร</w:t>
      </w:r>
    </w:p>
    <w:p w:rsidR="00035F36" w:rsidRPr="00035F36" w:rsidRDefault="00035F36" w:rsidP="00035F36">
      <w:pPr>
        <w:spacing w:after="0" w:line="240" w:lineRule="auto"/>
        <w:ind w:right="-851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Selected Topics in Literary Studies</w:t>
      </w:r>
    </w:p>
    <w:p w:rsidR="00035F36" w:rsidRPr="00035F36" w:rsidRDefault="00035F36" w:rsidP="00035F36">
      <w:pPr>
        <w:spacing w:after="0" w:line="240" w:lineRule="auto"/>
        <w:ind w:right="-851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SEL TOP LIT</w:t>
      </w:r>
    </w:p>
    <w:p w:rsidR="00035F36" w:rsidRPr="00035F36" w:rsidRDefault="00035F36" w:rsidP="00035F36">
      <w:pPr>
        <w:spacing w:after="0" w:line="240" w:lineRule="auto"/>
        <w:ind w:right="-851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Selected topics in literary studies; critical analysis of selected texts.</w:t>
      </w:r>
    </w:p>
    <w:p w:rsidR="00035F36" w:rsidRPr="00035F36" w:rsidRDefault="00035F36" w:rsidP="00035F36">
      <w:pPr>
        <w:spacing w:after="0" w:line="240" w:lineRule="auto"/>
        <w:ind w:right="-851" w:firstLine="720"/>
        <w:jc w:val="both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ind w:right="-1054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>2210489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การศึกษาอิสระ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2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3-4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035F36" w:rsidRPr="00035F36" w:rsidRDefault="00035F36" w:rsidP="00035F36">
      <w:pPr>
        <w:spacing w:after="0" w:line="240" w:lineRule="auto"/>
        <w:ind w:right="-1054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การค้นคว้าวิจัยและเสนอผลงานในหัวข้อด้านวรรณคดีศึกษาตามความสนใจ</w:t>
      </w:r>
    </w:p>
    <w:p w:rsidR="00035F36" w:rsidRPr="00035F36" w:rsidRDefault="00035F36" w:rsidP="00035F36">
      <w:pPr>
        <w:spacing w:after="0" w:line="240" w:lineRule="auto"/>
        <w:ind w:left="1440" w:right="-1054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ของแต่ละบุคคล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</w:p>
    <w:p w:rsidR="00035F36" w:rsidRPr="00035F36" w:rsidRDefault="00035F36" w:rsidP="00035F36">
      <w:pPr>
        <w:spacing w:after="0" w:line="240" w:lineRule="auto"/>
        <w:ind w:right="-1054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Independent Study</w:t>
      </w:r>
    </w:p>
    <w:p w:rsidR="00035F36" w:rsidRPr="00035F36" w:rsidRDefault="00035F36" w:rsidP="00035F36">
      <w:pPr>
        <w:spacing w:after="0" w:line="240" w:lineRule="auto"/>
        <w:ind w:right="-1054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INDEP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STUDY</w:t>
      </w:r>
    </w:p>
    <w:p w:rsidR="00035F36" w:rsidRPr="00035F36" w:rsidRDefault="00035F36" w:rsidP="00035F36">
      <w:pPr>
        <w:spacing w:after="0" w:line="240" w:lineRule="auto"/>
        <w:ind w:right="-1054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Research on a topic in literary studies according to individual interest; </w:t>
      </w:r>
    </w:p>
    <w:p w:rsidR="00035F36" w:rsidRDefault="00035F36" w:rsidP="00035F36">
      <w:pPr>
        <w:spacing w:after="0" w:line="240" w:lineRule="auto"/>
        <w:ind w:left="1440" w:right="-1054" w:firstLine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>research presentation.</w:t>
      </w:r>
    </w:p>
    <w:p w:rsidR="00035F36" w:rsidRPr="00035F36" w:rsidRDefault="00035F36" w:rsidP="00035F36">
      <w:pPr>
        <w:spacing w:after="0" w:line="240" w:lineRule="auto"/>
        <w:ind w:left="1440" w:right="-1054" w:firstLine="720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ind w:right="-1054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lastRenderedPageBreak/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2210591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เอกัตศึกษา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1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9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(เงื่อนไขรายวิชา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รายวิชาที่คณะอนุญาตให้เรียน)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cs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การศึกษาอย่างลึกซึ้งในหัวข้อที่น่าสนใจทางวรรณคดีหัวข้อใดหัวข้อหนึ่งหรือหลายหัวข้อ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Independent Study I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INDEPT STUD I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CONDITION: CONSENT OF FACULTY)</w:t>
      </w:r>
    </w:p>
    <w:p w:rsid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In-depth study of one or more topics of special interest in literature.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2210592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เอกัตศึกษา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2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9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  <w:r w:rsidRPr="00035F36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    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(เงื่อนไขรายวิชา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รายวิชาที่คณะอนุญาตให้เรียน)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cs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การศึกษาอย่างลึกซึ้งในหัวข้อที่น่าสนใจทางวรรณคดีหัวข้อใดหัวข้อหนึ่งหรือหลายหัวข้อ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Independent Study II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INDEPT STUD II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144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(CONDITION: PRER 2210591 INDEPT STUD I OR CONSENT OF FACULTY)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In-depth study of one or more topics of special interest in literature.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2210593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เอกัตศึกษา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3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9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(เงื่อนไขรายวิชา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รายวิชาที่คณะอนุญาตให้เรียน)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cs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การศึกษาอย่างลึกซึ้งในหัวข้อที่น่าสนใจทางวรรณคดีหัวข้อใดหัวข้อหนึ่งหรือหลายหัวข้อ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Independent Study III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INDEPT STUD III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144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(CONDITION: PRER 2210592 INDEPT STUD II OR CONSENT OF FACULTY)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In-depth study of one or more topics of special interest in literature</w:t>
      </w:r>
    </w:p>
    <w:p w:rsidR="00035F36" w:rsidRPr="00035F36" w:rsidRDefault="00035F36" w:rsidP="00035F36">
      <w:pPr>
        <w:tabs>
          <w:tab w:val="left" w:pos="3631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2210594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เอกัตศึกษา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4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  <w:t>3</w:t>
      </w:r>
      <w:r w:rsidRPr="00035F36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(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9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-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0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)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(เงื่อนไขรายวิชา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>รายวิชาที่คณะอนุญาตให้เรียน)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cs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การศึกษาอย่างลึกซึ้งในหัวข้อที่น่าสนใจทางวรรณคดีหัวข้อใดหัวข้อหนึ่งหรือหลายหัวข้อ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Independent Study IV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INDEPT STUD IV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(CONDITION: PRER 2210593 INDEPT STUD III OR CONSENT OF FACULTY)</w:t>
      </w:r>
    </w:p>
    <w:p w:rsidR="00035F36" w:rsidRPr="00035F36" w:rsidRDefault="00035F36" w:rsidP="00035F36">
      <w:pPr>
        <w:tabs>
          <w:tab w:val="left" w:pos="360"/>
          <w:tab w:val="left" w:pos="1080"/>
          <w:tab w:val="left" w:pos="1440"/>
        </w:tabs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In-depth study of one or more topics of special interest in literature.</w:t>
      </w:r>
    </w:p>
    <w:p w:rsidR="00035F36" w:rsidRPr="00035F36" w:rsidRDefault="00035F36" w:rsidP="00035F36">
      <w:pPr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ind w:left="2160" w:hanging="144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>2210597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>ปริญญานิพนธ์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 xml:space="preserve"> 1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4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หน่วยกิต</w:t>
      </w:r>
    </w:p>
    <w:p w:rsidR="00035F36" w:rsidRPr="00035F36" w:rsidRDefault="00035F36" w:rsidP="00035F36">
      <w:pPr>
        <w:spacing w:after="0" w:line="240" w:lineRule="auto"/>
        <w:ind w:left="144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Senior Project I</w:t>
      </w:r>
    </w:p>
    <w:p w:rsidR="00035F36" w:rsidRPr="00035F36" w:rsidRDefault="00035F36" w:rsidP="00035F3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val="de-DE"/>
        </w:rPr>
      </w:pPr>
    </w:p>
    <w:p w:rsidR="00035F36" w:rsidRPr="00035F36" w:rsidRDefault="00035F36" w:rsidP="00035F36">
      <w:pPr>
        <w:spacing w:after="0" w:line="240" w:lineRule="auto"/>
        <w:ind w:left="2160" w:hanging="144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lang w:val="de-DE"/>
        </w:rPr>
        <w:t>2210598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ปริญญานิพนธ์ </w:t>
      </w:r>
      <w:r w:rsidRPr="00035F36">
        <w:rPr>
          <w:rFonts w:ascii="TH SarabunPSK" w:eastAsia="Times New Roman" w:hAnsi="TH SarabunPSK" w:cs="TH SarabunPSK"/>
          <w:sz w:val="28"/>
          <w:lang w:val="de-DE"/>
        </w:rPr>
        <w:t>2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4</w:t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 xml:space="preserve"> หน่วยกิต</w:t>
      </w:r>
    </w:p>
    <w:p w:rsidR="00035F36" w:rsidRPr="00035F36" w:rsidRDefault="00035F36" w:rsidP="00035F36">
      <w:pPr>
        <w:spacing w:after="0" w:line="240" w:lineRule="auto"/>
        <w:ind w:left="1440" w:hanging="720"/>
        <w:rPr>
          <w:rFonts w:ascii="TH SarabunPSK" w:eastAsia="Times New Roman" w:hAnsi="TH SarabunPSK" w:cs="TH SarabunPSK"/>
          <w:sz w:val="28"/>
          <w:lang w:val="de-DE"/>
        </w:rPr>
      </w:pP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035F36">
        <w:rPr>
          <w:rFonts w:ascii="TH SarabunPSK" w:eastAsia="Times New Roman" w:hAnsi="TH SarabunPSK" w:cs="TH SarabunPSK"/>
          <w:sz w:val="28"/>
          <w:lang w:val="de-DE"/>
        </w:rPr>
        <w:t>Senior Project II</w:t>
      </w:r>
    </w:p>
    <w:sectPr w:rsidR="00035F36" w:rsidRPr="00035F36" w:rsidSect="00035F36">
      <w:headerReference w:type="default" r:id="rId9"/>
      <w:pgSz w:w="12240" w:h="15840"/>
      <w:pgMar w:top="1134" w:right="1814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1A" w:rsidRDefault="00BA7D1A" w:rsidP="00D121D4">
      <w:pPr>
        <w:spacing w:after="0" w:line="240" w:lineRule="auto"/>
      </w:pPr>
      <w:r>
        <w:separator/>
      </w:r>
    </w:p>
  </w:endnote>
  <w:endnote w:type="continuationSeparator" w:id="0">
    <w:p w:rsidR="00BA7D1A" w:rsidRDefault="00BA7D1A" w:rsidP="00D1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1A" w:rsidRDefault="00BA7D1A" w:rsidP="00D121D4">
      <w:pPr>
        <w:spacing w:after="0" w:line="240" w:lineRule="auto"/>
      </w:pPr>
      <w:r>
        <w:separator/>
      </w:r>
    </w:p>
  </w:footnote>
  <w:footnote w:type="continuationSeparator" w:id="0">
    <w:p w:rsidR="00BA7D1A" w:rsidRDefault="00BA7D1A" w:rsidP="00D1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6489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304A" w:rsidRDefault="006230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2304A" w:rsidRDefault="006230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10905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D121D4" w:rsidRPr="007C2DD0" w:rsidRDefault="00D121D4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7C2DD0">
          <w:rPr>
            <w:rFonts w:ascii="TH SarabunPSK" w:hAnsi="TH SarabunPSK" w:cs="TH SarabunPSK"/>
            <w:sz w:val="28"/>
          </w:rPr>
          <w:fldChar w:fldCharType="begin"/>
        </w:r>
        <w:r w:rsidRPr="007C2DD0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7C2DD0">
          <w:rPr>
            <w:rFonts w:ascii="TH SarabunPSK" w:hAnsi="TH SarabunPSK" w:cs="TH SarabunPSK"/>
            <w:sz w:val="28"/>
          </w:rPr>
          <w:fldChar w:fldCharType="separate"/>
        </w:r>
        <w:r w:rsidR="0062304A">
          <w:rPr>
            <w:rFonts w:ascii="TH SarabunPSK" w:hAnsi="TH SarabunPSK" w:cs="TH SarabunPSK"/>
            <w:noProof/>
            <w:sz w:val="28"/>
          </w:rPr>
          <w:t>10</w:t>
        </w:r>
        <w:r w:rsidRPr="007C2DD0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D121D4" w:rsidRDefault="00D121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B14"/>
    <w:multiLevelType w:val="hybridMultilevel"/>
    <w:tmpl w:val="B7420EA6"/>
    <w:lvl w:ilvl="0" w:tplc="A7D41C9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7"/>
    <w:rsid w:val="00035F36"/>
    <w:rsid w:val="00074B26"/>
    <w:rsid w:val="000A1738"/>
    <w:rsid w:val="0062304A"/>
    <w:rsid w:val="007C2DD0"/>
    <w:rsid w:val="008E1DA7"/>
    <w:rsid w:val="00AC6C80"/>
    <w:rsid w:val="00BA7D1A"/>
    <w:rsid w:val="00CD557A"/>
    <w:rsid w:val="00D121D4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1D4"/>
  </w:style>
  <w:style w:type="paragraph" w:styleId="Footer">
    <w:name w:val="footer"/>
    <w:basedOn w:val="Normal"/>
    <w:link w:val="FooterChar"/>
    <w:uiPriority w:val="99"/>
    <w:unhideWhenUsed/>
    <w:rsid w:val="00D12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1D4"/>
  </w:style>
  <w:style w:type="paragraph" w:styleId="ListParagraph">
    <w:name w:val="List Paragraph"/>
    <w:basedOn w:val="Normal"/>
    <w:uiPriority w:val="34"/>
    <w:qFormat/>
    <w:rsid w:val="007C2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1D4"/>
  </w:style>
  <w:style w:type="paragraph" w:styleId="Footer">
    <w:name w:val="footer"/>
    <w:basedOn w:val="Normal"/>
    <w:link w:val="FooterChar"/>
    <w:uiPriority w:val="99"/>
    <w:unhideWhenUsed/>
    <w:rsid w:val="00D12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1D4"/>
  </w:style>
  <w:style w:type="paragraph" w:styleId="ListParagraph">
    <w:name w:val="List Paragraph"/>
    <w:basedOn w:val="Normal"/>
    <w:uiPriority w:val="34"/>
    <w:qFormat/>
    <w:rsid w:val="007C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6</cp:revision>
  <dcterms:created xsi:type="dcterms:W3CDTF">2014-08-13T05:17:00Z</dcterms:created>
  <dcterms:modified xsi:type="dcterms:W3CDTF">2014-10-09T03:54:00Z</dcterms:modified>
</cp:coreProperties>
</file>